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2551" w:rsidR="006213DC" w:rsidP="00414F85" w:rsidRDefault="00AA48BD" w14:paraId="01327CF0" w14:textId="77777777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Microsoft</w:t>
      </w:r>
      <w:r w:rsidRPr="001D2551" w:rsidR="00414F85">
        <w:rPr>
          <w:b/>
          <w:bCs/>
          <w:sz w:val="20"/>
          <w:szCs w:val="20"/>
        </w:rPr>
        <w:t xml:space="preserve"> </w:t>
      </w:r>
      <w:r w:rsidRPr="001D2551" w:rsidR="00677286">
        <w:rPr>
          <w:b/>
          <w:bCs/>
          <w:sz w:val="20"/>
          <w:szCs w:val="20"/>
        </w:rPr>
        <w:t xml:space="preserve">Education </w:t>
      </w:r>
      <w:r w:rsidRPr="001D2551" w:rsidR="00414F85">
        <w:rPr>
          <w:b/>
          <w:bCs/>
          <w:sz w:val="20"/>
          <w:szCs w:val="20"/>
        </w:rPr>
        <w:t>Support Stack</w:t>
      </w:r>
      <w:r w:rsidRPr="001D2551" w:rsidR="0027705C">
        <w:rPr>
          <w:b/>
          <w:bCs/>
          <w:sz w:val="20"/>
          <w:szCs w:val="20"/>
        </w:rPr>
        <w:t xml:space="preserve"> | Identity &amp; Access Security Stack</w:t>
      </w:r>
    </w:p>
    <w:p w:rsidRPr="001D2551" w:rsidR="006A6086" w:rsidP="00414F85" w:rsidRDefault="006213DC" w14:paraId="359B2B06" w14:textId="5834E02C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Estimated Support Hours Needed: </w:t>
      </w:r>
      <w:r w:rsidRPr="001D2551" w:rsidR="006A6086">
        <w:rPr>
          <w:b/>
          <w:bCs/>
          <w:sz w:val="20"/>
          <w:szCs w:val="20"/>
        </w:rPr>
        <w:t xml:space="preserve">4 Hours </w:t>
      </w:r>
      <w:r w:rsidRPr="001D2551" w:rsidR="006A6086">
        <w:rPr>
          <w:sz w:val="20"/>
          <w:szCs w:val="20"/>
        </w:rPr>
        <w:t xml:space="preserve">(This is an </w:t>
      </w:r>
      <w:r w:rsidRPr="001D2551" w:rsidR="005C3629">
        <w:rPr>
          <w:sz w:val="20"/>
          <w:szCs w:val="20"/>
        </w:rPr>
        <w:t>average;</w:t>
      </w:r>
      <w:r w:rsidRPr="001D2551" w:rsidR="006A6086">
        <w:rPr>
          <w:sz w:val="20"/>
          <w:szCs w:val="20"/>
        </w:rPr>
        <w:t xml:space="preserve"> this will vary by school or institution.)</w:t>
      </w:r>
    </w:p>
    <w:p w:rsidRPr="001D2551" w:rsidR="00BD5DAF" w:rsidP="00414F85" w:rsidRDefault="006A6086" w14:paraId="615F77BA" w14:textId="77777777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Target Audience:</w:t>
      </w:r>
      <w:r w:rsidRPr="001D2551" w:rsidR="004267AD">
        <w:rPr>
          <w:b/>
          <w:bCs/>
          <w:sz w:val="20"/>
          <w:szCs w:val="20"/>
        </w:rPr>
        <w:t xml:space="preserve"> </w:t>
      </w:r>
    </w:p>
    <w:p w:rsidRPr="001D2551" w:rsidR="00BD5DAF" w:rsidP="008318E8" w:rsidRDefault="00BD5DAF" w14:paraId="7F2A0B45" w14:textId="7209768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1BC4E35E" w:rsidR="440BEDE7">
        <w:rPr>
          <w:sz w:val="20"/>
          <w:szCs w:val="20"/>
        </w:rPr>
        <w:t>Designed for K</w:t>
      </w:r>
      <w:r w:rsidRPr="1BC4E35E" w:rsidR="440BEDE7">
        <w:rPr>
          <w:sz w:val="20"/>
          <w:szCs w:val="20"/>
        </w:rPr>
        <w:t xml:space="preserve">12 and Higher Education institutions </w:t>
      </w:r>
      <w:r w:rsidRPr="1BC4E35E" w:rsidR="440BEDE7">
        <w:rPr>
          <w:sz w:val="20"/>
          <w:szCs w:val="20"/>
        </w:rPr>
        <w:t>seeking</w:t>
      </w:r>
      <w:r w:rsidRPr="1BC4E35E" w:rsidR="440BEDE7">
        <w:rPr>
          <w:sz w:val="20"/>
          <w:szCs w:val="20"/>
        </w:rPr>
        <w:t xml:space="preserve"> quick, targeted gains through a short, </w:t>
      </w:r>
      <w:r w:rsidRPr="1BC4E35E" w:rsidR="440BEDE7">
        <w:rPr>
          <w:sz w:val="20"/>
          <w:szCs w:val="20"/>
        </w:rPr>
        <w:t>outcome</w:t>
      </w:r>
      <w:r w:rsidRPr="1BC4E35E" w:rsidR="2EA9EA97">
        <w:rPr>
          <w:sz w:val="20"/>
          <w:szCs w:val="20"/>
        </w:rPr>
        <w:t>-</w:t>
      </w:r>
      <w:r w:rsidRPr="1BC4E35E" w:rsidR="440BEDE7">
        <w:rPr>
          <w:sz w:val="20"/>
          <w:szCs w:val="20"/>
        </w:rPr>
        <w:t>focused</w:t>
      </w:r>
      <w:r w:rsidRPr="1BC4E35E" w:rsidR="440BEDE7">
        <w:rPr>
          <w:sz w:val="20"/>
          <w:szCs w:val="20"/>
        </w:rPr>
        <w:t xml:space="preserve"> engagement:</w:t>
      </w:r>
    </w:p>
    <w:p w:rsidRPr="00661797" w:rsidR="00BD5DAF" w:rsidP="00661797" w:rsidRDefault="00BD5DAF" w14:paraId="0AFF5D9E" w14:textId="76A2880D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661797">
        <w:rPr>
          <w:sz w:val="20"/>
          <w:szCs w:val="20"/>
        </w:rPr>
        <w:t>Need stronger MFA, Conditional Access, and admin governance in Microsoft Entra ID</w:t>
      </w:r>
    </w:p>
    <w:p w:rsidRPr="00661797" w:rsidR="00BD5DAF" w:rsidP="00661797" w:rsidRDefault="00BD5DAF" w14:paraId="01B71A25" w14:textId="09066FD7">
      <w:pPr>
        <w:pStyle w:val="ListParagraph"/>
        <w:numPr>
          <w:ilvl w:val="1"/>
          <w:numId w:val="17"/>
        </w:numPr>
        <w:rPr>
          <w:sz w:val="20"/>
          <w:szCs w:val="20"/>
        </w:rPr>
      </w:pPr>
      <w:proofErr w:type="gramStart"/>
      <w:r w:rsidRPr="00661797">
        <w:rPr>
          <w:sz w:val="20"/>
          <w:szCs w:val="20"/>
        </w:rPr>
        <w:t>Want</w:t>
      </w:r>
      <w:proofErr w:type="gramEnd"/>
      <w:r w:rsidRPr="00661797">
        <w:rPr>
          <w:sz w:val="20"/>
          <w:szCs w:val="20"/>
        </w:rPr>
        <w:t xml:space="preserve"> to reduce identity risk and unauthorized access without disrupting learning</w:t>
      </w:r>
    </w:p>
    <w:p w:rsidRPr="00661797" w:rsidR="00BD5DAF" w:rsidP="00661797" w:rsidRDefault="00BD5DAF" w14:paraId="6872A334" w14:textId="5D318945">
      <w:pPr>
        <w:pStyle w:val="ListParagraph"/>
        <w:numPr>
          <w:ilvl w:val="1"/>
          <w:numId w:val="17"/>
        </w:numPr>
        <w:rPr>
          <w:sz w:val="20"/>
          <w:szCs w:val="20"/>
        </w:rPr>
      </w:pPr>
      <w:proofErr w:type="gramStart"/>
      <w:r w:rsidRPr="00661797">
        <w:rPr>
          <w:sz w:val="20"/>
          <w:szCs w:val="20"/>
        </w:rPr>
        <w:t>Lack</w:t>
      </w:r>
      <w:proofErr w:type="gramEnd"/>
      <w:r w:rsidRPr="00661797">
        <w:rPr>
          <w:sz w:val="20"/>
          <w:szCs w:val="20"/>
        </w:rPr>
        <w:t xml:space="preserve"> visibility into current identity security gaps and Zero Trust readiness</w:t>
      </w:r>
    </w:p>
    <w:p w:rsidRPr="001D2551" w:rsidR="00414F85" w:rsidP="00414F85" w:rsidRDefault="00414F85" w14:paraId="4A24DE1C" w14:textId="585B72DF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Service Overview</w:t>
      </w:r>
    </w:p>
    <w:p w:rsidRPr="004A4698" w:rsidR="004427EC" w:rsidP="004427EC" w:rsidRDefault="004427EC" w14:paraId="4F2DA8A9" w14:textId="5C518652">
      <w:pPr>
        <w:rPr>
          <w:sz w:val="20"/>
          <w:szCs w:val="20"/>
        </w:rPr>
      </w:pPr>
      <w:r w:rsidRPr="1BC4E35E" w:rsidR="744B596E">
        <w:rPr>
          <w:sz w:val="20"/>
          <w:szCs w:val="20"/>
        </w:rPr>
        <w:t xml:space="preserve">Support Stacks are predefined, outcome-based engagements designed to help K-12 and Higher Education* institutions </w:t>
      </w:r>
      <w:r w:rsidRPr="1BC4E35E" w:rsidR="744B596E">
        <w:rPr>
          <w:sz w:val="20"/>
          <w:szCs w:val="20"/>
        </w:rPr>
        <w:t>optimize</w:t>
      </w:r>
      <w:r w:rsidRPr="1BC4E35E" w:rsidR="744B596E">
        <w:rPr>
          <w:sz w:val="20"/>
          <w:szCs w:val="20"/>
        </w:rPr>
        <w:t xml:space="preserve"> their technological environments as it relates to Microsoft 365 Education integrations. These stacks are part of CDW Amplified for Microsoft Education Support Subscription and are tailored to address </w:t>
      </w:r>
      <w:r w:rsidRPr="1BC4E35E" w:rsidR="744B596E">
        <w:rPr>
          <w:sz w:val="20"/>
          <w:szCs w:val="20"/>
        </w:rPr>
        <w:t>common challenges</w:t>
      </w:r>
      <w:r w:rsidRPr="1BC4E35E" w:rsidR="744B596E">
        <w:rPr>
          <w:sz w:val="20"/>
          <w:szCs w:val="20"/>
        </w:rPr>
        <w:t xml:space="preserve"> in education IT operations</w:t>
      </w:r>
      <w:r w:rsidRPr="1BC4E35E" w:rsidR="7E316EBF">
        <w:rPr>
          <w:sz w:val="20"/>
          <w:szCs w:val="20"/>
        </w:rPr>
        <w:t>.</w:t>
      </w:r>
      <w:r w:rsidRPr="1BC4E35E" w:rsidR="744B596E">
        <w:rPr>
          <w:sz w:val="20"/>
          <w:szCs w:val="20"/>
        </w:rPr>
        <w:t xml:space="preserve"> support</w:t>
      </w:r>
      <w:r w:rsidRPr="1BC4E35E" w:rsidR="744B596E">
        <w:rPr>
          <w:sz w:val="20"/>
          <w:szCs w:val="20"/>
        </w:rPr>
        <w:t xml:space="preserve"> Stacks</w:t>
      </w:r>
      <w:r w:rsidRPr="1BC4E35E" w:rsidR="744B596E">
        <w:rPr>
          <w:sz w:val="20"/>
          <w:szCs w:val="20"/>
        </w:rPr>
        <w:t xml:space="preserve"> are predefined, outcome-based engagements.</w:t>
      </w:r>
    </w:p>
    <w:p w:rsidRPr="001D2551" w:rsidR="00414F85" w:rsidP="00414F85" w:rsidRDefault="00414F85" w14:paraId="0369BDB4" w14:textId="0E6BA71A">
      <w:pPr>
        <w:jc w:val="both"/>
        <w:rPr>
          <w:sz w:val="20"/>
          <w:szCs w:val="20"/>
        </w:rPr>
      </w:pPr>
      <w:r w:rsidRPr="001D2551">
        <w:rPr>
          <w:sz w:val="20"/>
          <w:szCs w:val="20"/>
        </w:rPr>
        <w:t>This stack establishes a secure and intelligent access foundation for the institution. We leverage Microsoft Entra ID to implement Zero-Trust principles, ensuring that every sign-in, user, and device is verified before gaining access to resources. The goal is to protect students, faculty, and staff identities while preserving a frictionless learning experience across Microsoft and hybrid environments.</w:t>
      </w:r>
    </w:p>
    <w:p w:rsidRPr="001D2551" w:rsidR="00414F85" w:rsidP="00414F85" w:rsidRDefault="00414F85" w14:paraId="0A9F5A97" w14:textId="2C52105E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Deliverables</w:t>
      </w:r>
    </w:p>
    <w:p w:rsidRPr="001D2551" w:rsidR="0020494F" w:rsidP="00F95920" w:rsidRDefault="00BE519D" w14:paraId="06647BD7" w14:textId="77777777">
      <w:pPr>
        <w:pStyle w:val="ListParagraph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Zero-Trust Configuration Baseline for Microsoft Entra ID:</w:t>
      </w:r>
    </w:p>
    <w:p w:rsidRPr="001D2551" w:rsidR="00BE519D" w:rsidP="0020494F" w:rsidRDefault="00EE7F18" w14:paraId="024029CC" w14:textId="39D42585">
      <w:pPr>
        <w:ind w:left="720"/>
        <w:jc w:val="both"/>
        <w:rPr>
          <w:sz w:val="20"/>
          <w:szCs w:val="20"/>
        </w:rPr>
      </w:pPr>
      <w:r w:rsidRPr="001D2551">
        <w:rPr>
          <w:sz w:val="20"/>
          <w:szCs w:val="20"/>
        </w:rPr>
        <w:t xml:space="preserve">Guided </w:t>
      </w:r>
      <w:r w:rsidRPr="001D2551" w:rsidR="00BE519D">
        <w:rPr>
          <w:sz w:val="20"/>
          <w:szCs w:val="20"/>
        </w:rPr>
        <w:t>set of security controls t</w:t>
      </w:r>
      <w:r w:rsidRPr="001D2551" w:rsidR="00371B2C">
        <w:rPr>
          <w:sz w:val="20"/>
          <w:szCs w:val="20"/>
        </w:rPr>
        <w:t>o</w:t>
      </w:r>
      <w:r w:rsidRPr="001D2551" w:rsidR="00BE519D">
        <w:rPr>
          <w:sz w:val="20"/>
          <w:szCs w:val="20"/>
        </w:rPr>
        <w:t xml:space="preserve"> enforce “never trust, always verify.” Includes MFA for all/selected users, Conditional Access based on risk and device compliance, </w:t>
      </w:r>
      <w:r w:rsidRPr="001D2551" w:rsidR="0020494F">
        <w:rPr>
          <w:sz w:val="20"/>
          <w:szCs w:val="20"/>
        </w:rPr>
        <w:t xml:space="preserve">and </w:t>
      </w:r>
      <w:r w:rsidRPr="001D2551" w:rsidR="00BE519D">
        <w:rPr>
          <w:sz w:val="20"/>
          <w:szCs w:val="20"/>
        </w:rPr>
        <w:t>limited admin role to ensure only verified users and trusted devices access institutional resources</w:t>
      </w:r>
    </w:p>
    <w:p w:rsidRPr="001D2551" w:rsidR="00414F85" w:rsidP="00414F85" w:rsidRDefault="00414F85" w14:paraId="799814A7" w14:textId="77777777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Milestones</w:t>
      </w:r>
    </w:p>
    <w:p w:rsidRPr="001D2551" w:rsidR="00E5128A" w:rsidP="00E5128A" w:rsidRDefault="00E5128A" w14:paraId="0D187C9D" w14:textId="26D1306F">
      <w:pPr>
        <w:pStyle w:val="NormalWeb"/>
        <w:numPr>
          <w:ilvl w:val="0"/>
          <w:numId w:val="8"/>
        </w:numPr>
        <w:rPr>
          <w:rFonts w:asciiTheme="minorHAnsi" w:hAnsiTheme="minorHAnsi" w:eastAsiaTheme="minorHAnsi" w:cstheme="minorBidi"/>
          <w:kern w:val="2"/>
          <w:sz w:val="20"/>
          <w:szCs w:val="20"/>
          <w14:ligatures w14:val="standardContextual"/>
        </w:rPr>
      </w:pPr>
      <w:r w:rsidRPr="001D2551">
        <w:rPr>
          <w:rFonts w:asciiTheme="minorHAnsi" w:hAnsiTheme="minorHAnsi" w:eastAsiaTheme="minorHAnsi" w:cstheme="minorBidi"/>
          <w:kern w:val="2"/>
          <w:sz w:val="20"/>
          <w:szCs w:val="20"/>
          <w14:ligatures w14:val="standardContextual"/>
        </w:rPr>
        <w:t>Review current Entra ID architecture, authentication methods, and institutional risk posture.</w:t>
      </w:r>
    </w:p>
    <w:p w:rsidRPr="001D2551" w:rsidR="00E5128A" w:rsidP="00E5128A" w:rsidRDefault="00E5128A" w14:paraId="7F7144F9" w14:textId="2DA0EDD1">
      <w:pPr>
        <w:pStyle w:val="NormalWeb"/>
        <w:numPr>
          <w:ilvl w:val="0"/>
          <w:numId w:val="8"/>
        </w:numPr>
        <w:rPr>
          <w:rFonts w:asciiTheme="minorHAnsi" w:hAnsiTheme="minorHAnsi" w:eastAsiaTheme="minorHAnsi" w:cstheme="minorBidi"/>
          <w:kern w:val="2"/>
          <w:sz w:val="20"/>
          <w:szCs w:val="20"/>
          <w14:ligatures w14:val="standardContextual"/>
        </w:rPr>
      </w:pPr>
      <w:r w:rsidRPr="001D2551">
        <w:rPr>
          <w:rFonts w:asciiTheme="minorHAnsi" w:hAnsiTheme="minorHAnsi" w:eastAsiaTheme="minorHAnsi" w:cstheme="minorBidi"/>
          <w:kern w:val="2"/>
          <w:sz w:val="20"/>
          <w:szCs w:val="20"/>
          <w14:ligatures w14:val="standardContextual"/>
        </w:rPr>
        <w:t>Evaluate Conditional Access, MFA, and identity governance configurations; define recommendations for Zero-Trust alignment.</w:t>
      </w:r>
    </w:p>
    <w:p w:rsidRPr="009F3D03" w:rsidR="5BB987F0" w:rsidP="004C3AED" w:rsidRDefault="00E5128A" w14:paraId="42486747" w14:textId="798E73BC">
      <w:pPr>
        <w:pStyle w:val="NormalWeb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9F3D03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>Validate key settings (MFA enforcement, role assignments, and admin boundaries) and provide adjustment guidance.</w:t>
      </w:r>
    </w:p>
    <w:p w:rsidR="009F3D03" w:rsidP="009F3D03" w:rsidRDefault="00CC2C12" w14:paraId="4542D341" w14:textId="36C6BEEA">
      <w:pPr>
        <w:pStyle w:val="NormalWeb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The engagement </w:t>
      </w:r>
      <w:proofErr w:type="gramStart"/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>for</w:t>
      </w:r>
      <w:proofErr w:type="gramEnd"/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 this project is considered complete once all deliverables are given to the customer. Further questions or support </w:t>
      </w:r>
      <w:r w:rsidR="00D723CD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needed would constitute a new engagement and could incur additional costs. </w:t>
      </w:r>
    </w:p>
    <w:p w:rsidRPr="001D2551" w:rsidR="00D723CD" w:rsidP="009F3D03" w:rsidRDefault="00D723CD" w14:paraId="16662939" w14:textId="18F57C80">
      <w:pPr>
        <w:pStyle w:val="Normal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Ready to get started? Click </w:t>
      </w:r>
      <w:hyperlink w:history="1" r:id="rId8">
        <w:r w:rsidRPr="008E4CA1">
          <w:rPr>
            <w:rStyle w:val="Hyperlink"/>
            <w:rFonts w:asciiTheme="minorHAnsi" w:hAnsiTheme="minorHAnsi" w:eastAsiaTheme="minorEastAsia" w:cstheme="minorBidi"/>
            <w:kern w:val="2"/>
            <w:sz w:val="20"/>
            <w:szCs w:val="20"/>
            <w14:ligatures w14:val="standardContextual"/>
          </w:rPr>
          <w:t>here</w:t>
        </w:r>
      </w:hyperlink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 to create a ticket. </w:t>
      </w:r>
    </w:p>
    <w:sectPr w:rsidRPr="001D2551" w:rsidR="00D723C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2D9F"/>
    <w:multiLevelType w:val="hybridMultilevel"/>
    <w:tmpl w:val="31AE3696"/>
    <w:lvl w:ilvl="0" w:tplc="73E6D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927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C5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A0C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36C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36E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8C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A47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E7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5F5096"/>
    <w:multiLevelType w:val="multilevel"/>
    <w:tmpl w:val="C2301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C954D8"/>
    <w:multiLevelType w:val="multilevel"/>
    <w:tmpl w:val="4CC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D73618"/>
    <w:multiLevelType w:val="multilevel"/>
    <w:tmpl w:val="DFF0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91E73"/>
    <w:multiLevelType w:val="hybridMultilevel"/>
    <w:tmpl w:val="D5D257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F625FA"/>
    <w:multiLevelType w:val="multilevel"/>
    <w:tmpl w:val="5D8E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5AF2"/>
    <w:multiLevelType w:val="multilevel"/>
    <w:tmpl w:val="7F98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54D5AFA"/>
    <w:multiLevelType w:val="hybridMultilevel"/>
    <w:tmpl w:val="78B677F0"/>
    <w:lvl w:ilvl="0" w:tplc="A042B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3E8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A2B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06B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084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CC8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CA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603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A2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B911D3"/>
    <w:multiLevelType w:val="hybridMultilevel"/>
    <w:tmpl w:val="1FBCECF4"/>
    <w:lvl w:ilvl="0" w:tplc="F5D825FC">
      <w:start w:val="1"/>
      <w:numFmt w:val="decimal"/>
      <w:lvlText w:val="%1."/>
      <w:lvlJc w:val="left"/>
      <w:pPr>
        <w:ind w:left="720" w:hanging="360"/>
      </w:pPr>
    </w:lvl>
    <w:lvl w:ilvl="1" w:tplc="762AC56E">
      <w:start w:val="1"/>
      <w:numFmt w:val="lowerLetter"/>
      <w:lvlText w:val="%2."/>
      <w:lvlJc w:val="left"/>
      <w:pPr>
        <w:ind w:left="1440" w:hanging="360"/>
      </w:pPr>
    </w:lvl>
    <w:lvl w:ilvl="2" w:tplc="C5701060">
      <w:start w:val="1"/>
      <w:numFmt w:val="lowerRoman"/>
      <w:lvlText w:val="%3."/>
      <w:lvlJc w:val="right"/>
      <w:pPr>
        <w:ind w:left="2160" w:hanging="180"/>
      </w:pPr>
    </w:lvl>
    <w:lvl w:ilvl="3" w:tplc="93F6E318">
      <w:start w:val="1"/>
      <w:numFmt w:val="decimal"/>
      <w:lvlText w:val="%4."/>
      <w:lvlJc w:val="left"/>
      <w:pPr>
        <w:ind w:left="2880" w:hanging="360"/>
      </w:pPr>
    </w:lvl>
    <w:lvl w:ilvl="4" w:tplc="D26E729E">
      <w:start w:val="1"/>
      <w:numFmt w:val="lowerLetter"/>
      <w:lvlText w:val="%5."/>
      <w:lvlJc w:val="left"/>
      <w:pPr>
        <w:ind w:left="3600" w:hanging="360"/>
      </w:pPr>
    </w:lvl>
    <w:lvl w:ilvl="5" w:tplc="AC0CB888">
      <w:start w:val="1"/>
      <w:numFmt w:val="lowerRoman"/>
      <w:lvlText w:val="%6."/>
      <w:lvlJc w:val="right"/>
      <w:pPr>
        <w:ind w:left="4320" w:hanging="180"/>
      </w:pPr>
    </w:lvl>
    <w:lvl w:ilvl="6" w:tplc="CA8025F0">
      <w:start w:val="1"/>
      <w:numFmt w:val="decimal"/>
      <w:lvlText w:val="%7."/>
      <w:lvlJc w:val="left"/>
      <w:pPr>
        <w:ind w:left="5040" w:hanging="360"/>
      </w:pPr>
    </w:lvl>
    <w:lvl w:ilvl="7" w:tplc="BEF2E44E">
      <w:start w:val="1"/>
      <w:numFmt w:val="lowerLetter"/>
      <w:lvlText w:val="%8."/>
      <w:lvlJc w:val="left"/>
      <w:pPr>
        <w:ind w:left="5760" w:hanging="360"/>
      </w:pPr>
    </w:lvl>
    <w:lvl w:ilvl="8" w:tplc="0CA0BF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A99"/>
    <w:multiLevelType w:val="multilevel"/>
    <w:tmpl w:val="BE58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DC02B2C"/>
    <w:multiLevelType w:val="multilevel"/>
    <w:tmpl w:val="C82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3396C"/>
    <w:multiLevelType w:val="hybridMultilevel"/>
    <w:tmpl w:val="398E87D8"/>
    <w:lvl w:ilvl="0" w:tplc="01463BF4">
      <w:start w:val="1"/>
      <w:numFmt w:val="decimal"/>
      <w:lvlText w:val="%1."/>
      <w:lvlJc w:val="left"/>
      <w:pPr>
        <w:ind w:left="720" w:hanging="360"/>
      </w:pPr>
    </w:lvl>
    <w:lvl w:ilvl="1" w:tplc="594E86AE">
      <w:start w:val="1"/>
      <w:numFmt w:val="lowerLetter"/>
      <w:lvlText w:val="%2."/>
      <w:lvlJc w:val="left"/>
      <w:pPr>
        <w:ind w:left="1440" w:hanging="360"/>
      </w:pPr>
    </w:lvl>
    <w:lvl w:ilvl="2" w:tplc="4C6C4A34">
      <w:start w:val="1"/>
      <w:numFmt w:val="lowerRoman"/>
      <w:lvlText w:val="%3."/>
      <w:lvlJc w:val="right"/>
      <w:pPr>
        <w:ind w:left="2160" w:hanging="180"/>
      </w:pPr>
    </w:lvl>
    <w:lvl w:ilvl="3" w:tplc="163E9002">
      <w:start w:val="1"/>
      <w:numFmt w:val="decimal"/>
      <w:lvlText w:val="%4."/>
      <w:lvlJc w:val="left"/>
      <w:pPr>
        <w:ind w:left="2880" w:hanging="360"/>
      </w:pPr>
    </w:lvl>
    <w:lvl w:ilvl="4" w:tplc="1B22457A">
      <w:start w:val="1"/>
      <w:numFmt w:val="lowerLetter"/>
      <w:lvlText w:val="%5."/>
      <w:lvlJc w:val="left"/>
      <w:pPr>
        <w:ind w:left="3600" w:hanging="360"/>
      </w:pPr>
    </w:lvl>
    <w:lvl w:ilvl="5" w:tplc="BF6E58DE">
      <w:start w:val="1"/>
      <w:numFmt w:val="lowerRoman"/>
      <w:lvlText w:val="%6."/>
      <w:lvlJc w:val="right"/>
      <w:pPr>
        <w:ind w:left="4320" w:hanging="180"/>
      </w:pPr>
    </w:lvl>
    <w:lvl w:ilvl="6" w:tplc="A07E8814">
      <w:start w:val="1"/>
      <w:numFmt w:val="decimal"/>
      <w:lvlText w:val="%7."/>
      <w:lvlJc w:val="left"/>
      <w:pPr>
        <w:ind w:left="5040" w:hanging="360"/>
      </w:pPr>
    </w:lvl>
    <w:lvl w:ilvl="7" w:tplc="CBDA1CE6">
      <w:start w:val="1"/>
      <w:numFmt w:val="lowerLetter"/>
      <w:lvlText w:val="%8."/>
      <w:lvlJc w:val="left"/>
      <w:pPr>
        <w:ind w:left="5760" w:hanging="360"/>
      </w:pPr>
    </w:lvl>
    <w:lvl w:ilvl="8" w:tplc="F76480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CAE3D"/>
    <w:multiLevelType w:val="hybridMultilevel"/>
    <w:tmpl w:val="5B2648C6"/>
    <w:lvl w:ilvl="0" w:tplc="2188BB30">
      <w:start w:val="1"/>
      <w:numFmt w:val="decimal"/>
      <w:lvlText w:val="%1."/>
      <w:lvlJc w:val="left"/>
      <w:pPr>
        <w:ind w:left="720" w:hanging="360"/>
      </w:pPr>
    </w:lvl>
    <w:lvl w:ilvl="1" w:tplc="B2805C90">
      <w:start w:val="1"/>
      <w:numFmt w:val="lowerLetter"/>
      <w:lvlText w:val="%2."/>
      <w:lvlJc w:val="left"/>
      <w:pPr>
        <w:ind w:left="1440" w:hanging="360"/>
      </w:pPr>
    </w:lvl>
    <w:lvl w:ilvl="2" w:tplc="9006E07A">
      <w:start w:val="1"/>
      <w:numFmt w:val="lowerRoman"/>
      <w:lvlText w:val="%3."/>
      <w:lvlJc w:val="right"/>
      <w:pPr>
        <w:ind w:left="2160" w:hanging="180"/>
      </w:pPr>
    </w:lvl>
    <w:lvl w:ilvl="3" w:tplc="57D60B5E">
      <w:start w:val="1"/>
      <w:numFmt w:val="decimal"/>
      <w:lvlText w:val="%4."/>
      <w:lvlJc w:val="left"/>
      <w:pPr>
        <w:ind w:left="2880" w:hanging="360"/>
      </w:pPr>
    </w:lvl>
    <w:lvl w:ilvl="4" w:tplc="723E372E">
      <w:start w:val="1"/>
      <w:numFmt w:val="lowerLetter"/>
      <w:lvlText w:val="%5."/>
      <w:lvlJc w:val="left"/>
      <w:pPr>
        <w:ind w:left="3600" w:hanging="360"/>
      </w:pPr>
    </w:lvl>
    <w:lvl w:ilvl="5" w:tplc="68223B80">
      <w:start w:val="1"/>
      <w:numFmt w:val="lowerRoman"/>
      <w:lvlText w:val="%6."/>
      <w:lvlJc w:val="right"/>
      <w:pPr>
        <w:ind w:left="4320" w:hanging="180"/>
      </w:pPr>
    </w:lvl>
    <w:lvl w:ilvl="6" w:tplc="EDD008D8">
      <w:start w:val="1"/>
      <w:numFmt w:val="decimal"/>
      <w:lvlText w:val="%7."/>
      <w:lvlJc w:val="left"/>
      <w:pPr>
        <w:ind w:left="5040" w:hanging="360"/>
      </w:pPr>
    </w:lvl>
    <w:lvl w:ilvl="7" w:tplc="BBDEBA54">
      <w:start w:val="1"/>
      <w:numFmt w:val="lowerLetter"/>
      <w:lvlText w:val="%8."/>
      <w:lvlJc w:val="left"/>
      <w:pPr>
        <w:ind w:left="5760" w:hanging="360"/>
      </w:pPr>
    </w:lvl>
    <w:lvl w:ilvl="8" w:tplc="D47409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3E08"/>
    <w:multiLevelType w:val="multilevel"/>
    <w:tmpl w:val="D76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DF3B4D"/>
    <w:multiLevelType w:val="multilevel"/>
    <w:tmpl w:val="71BE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B11566"/>
    <w:multiLevelType w:val="hybridMultilevel"/>
    <w:tmpl w:val="2918EC9E"/>
    <w:lvl w:ilvl="0" w:tplc="2E70CB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82B71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8A0E7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257B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209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9E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0F9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C0C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0070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8F77FD"/>
    <w:multiLevelType w:val="hybridMultilevel"/>
    <w:tmpl w:val="90768332"/>
    <w:lvl w:ilvl="0" w:tplc="B46E7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44B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A9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240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8B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C8D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E7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48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7438070">
    <w:abstractNumId w:val="8"/>
  </w:num>
  <w:num w:numId="2" w16cid:durableId="158156908">
    <w:abstractNumId w:val="16"/>
  </w:num>
  <w:num w:numId="3" w16cid:durableId="1003900319">
    <w:abstractNumId w:val="11"/>
  </w:num>
  <w:num w:numId="4" w16cid:durableId="1051459600">
    <w:abstractNumId w:val="7"/>
  </w:num>
  <w:num w:numId="5" w16cid:durableId="328144520">
    <w:abstractNumId w:val="12"/>
  </w:num>
  <w:num w:numId="6" w16cid:durableId="652753568">
    <w:abstractNumId w:val="0"/>
  </w:num>
  <w:num w:numId="7" w16cid:durableId="722217379">
    <w:abstractNumId w:val="9"/>
  </w:num>
  <w:num w:numId="8" w16cid:durableId="1491676518">
    <w:abstractNumId w:val="3"/>
  </w:num>
  <w:num w:numId="9" w16cid:durableId="217401604">
    <w:abstractNumId w:val="6"/>
  </w:num>
  <w:num w:numId="10" w16cid:durableId="2019041506">
    <w:abstractNumId w:val="14"/>
  </w:num>
  <w:num w:numId="11" w16cid:durableId="374233354">
    <w:abstractNumId w:val="2"/>
  </w:num>
  <w:num w:numId="12" w16cid:durableId="851188343">
    <w:abstractNumId w:val="5"/>
  </w:num>
  <w:num w:numId="13" w16cid:durableId="1302921670">
    <w:abstractNumId w:val="13"/>
  </w:num>
  <w:num w:numId="14" w16cid:durableId="915094756">
    <w:abstractNumId w:val="10"/>
  </w:num>
  <w:num w:numId="15" w16cid:durableId="1247619030">
    <w:abstractNumId w:val="15"/>
  </w:num>
  <w:num w:numId="16" w16cid:durableId="1359039935">
    <w:abstractNumId w:val="1"/>
  </w:num>
  <w:num w:numId="17" w16cid:durableId="1091462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5"/>
    <w:rsid w:val="00021D13"/>
    <w:rsid w:val="00031AE8"/>
    <w:rsid w:val="0003706F"/>
    <w:rsid w:val="00074783"/>
    <w:rsid w:val="00155C9D"/>
    <w:rsid w:val="00170251"/>
    <w:rsid w:val="00173EDB"/>
    <w:rsid w:val="00174B45"/>
    <w:rsid w:val="00180155"/>
    <w:rsid w:val="001A59C0"/>
    <w:rsid w:val="001A63F0"/>
    <w:rsid w:val="001A7CB0"/>
    <w:rsid w:val="001D24AA"/>
    <w:rsid w:val="001D2551"/>
    <w:rsid w:val="00202B40"/>
    <w:rsid w:val="0020494F"/>
    <w:rsid w:val="00225DE3"/>
    <w:rsid w:val="00245CF4"/>
    <w:rsid w:val="0027705C"/>
    <w:rsid w:val="002818AA"/>
    <w:rsid w:val="00285883"/>
    <w:rsid w:val="002B0D6D"/>
    <w:rsid w:val="002B4967"/>
    <w:rsid w:val="00306376"/>
    <w:rsid w:val="003434A5"/>
    <w:rsid w:val="00371B2C"/>
    <w:rsid w:val="0038124B"/>
    <w:rsid w:val="00395857"/>
    <w:rsid w:val="00396B04"/>
    <w:rsid w:val="003A7F80"/>
    <w:rsid w:val="003D296B"/>
    <w:rsid w:val="00402E61"/>
    <w:rsid w:val="00414F85"/>
    <w:rsid w:val="004267AD"/>
    <w:rsid w:val="004427EC"/>
    <w:rsid w:val="00452D2A"/>
    <w:rsid w:val="00456C62"/>
    <w:rsid w:val="0046341E"/>
    <w:rsid w:val="00494D70"/>
    <w:rsid w:val="004A3022"/>
    <w:rsid w:val="004A4698"/>
    <w:rsid w:val="005071A1"/>
    <w:rsid w:val="00524BAB"/>
    <w:rsid w:val="005321B4"/>
    <w:rsid w:val="00547E74"/>
    <w:rsid w:val="005839B2"/>
    <w:rsid w:val="00590255"/>
    <w:rsid w:val="005A51CD"/>
    <w:rsid w:val="005C3629"/>
    <w:rsid w:val="005D0D4D"/>
    <w:rsid w:val="005F01DF"/>
    <w:rsid w:val="0060709D"/>
    <w:rsid w:val="00612ED7"/>
    <w:rsid w:val="006213DC"/>
    <w:rsid w:val="0062661E"/>
    <w:rsid w:val="0063515A"/>
    <w:rsid w:val="00661797"/>
    <w:rsid w:val="006648D5"/>
    <w:rsid w:val="0067057D"/>
    <w:rsid w:val="00677286"/>
    <w:rsid w:val="006905B4"/>
    <w:rsid w:val="006A6086"/>
    <w:rsid w:val="00703E8B"/>
    <w:rsid w:val="00704A0E"/>
    <w:rsid w:val="007410FB"/>
    <w:rsid w:val="00756029"/>
    <w:rsid w:val="007620BA"/>
    <w:rsid w:val="00781D17"/>
    <w:rsid w:val="007A0DFE"/>
    <w:rsid w:val="007A6E80"/>
    <w:rsid w:val="007C0906"/>
    <w:rsid w:val="007D2A35"/>
    <w:rsid w:val="00826223"/>
    <w:rsid w:val="008318E8"/>
    <w:rsid w:val="0083756A"/>
    <w:rsid w:val="00861A31"/>
    <w:rsid w:val="00884ECE"/>
    <w:rsid w:val="008A2EF4"/>
    <w:rsid w:val="008A4BCB"/>
    <w:rsid w:val="008B0B2E"/>
    <w:rsid w:val="008D0393"/>
    <w:rsid w:val="008D04F8"/>
    <w:rsid w:val="008D6D12"/>
    <w:rsid w:val="008E4CA1"/>
    <w:rsid w:val="00962EBC"/>
    <w:rsid w:val="009B0F03"/>
    <w:rsid w:val="009B1452"/>
    <w:rsid w:val="009C2A52"/>
    <w:rsid w:val="009E60FE"/>
    <w:rsid w:val="009F3D03"/>
    <w:rsid w:val="00AA48BD"/>
    <w:rsid w:val="00AB6C19"/>
    <w:rsid w:val="00AC0D9E"/>
    <w:rsid w:val="00AC32B4"/>
    <w:rsid w:val="00AE46A6"/>
    <w:rsid w:val="00B14275"/>
    <w:rsid w:val="00B23A71"/>
    <w:rsid w:val="00B615FA"/>
    <w:rsid w:val="00B801AE"/>
    <w:rsid w:val="00B82331"/>
    <w:rsid w:val="00BC208E"/>
    <w:rsid w:val="00BD16CE"/>
    <w:rsid w:val="00BD5DAF"/>
    <w:rsid w:val="00BE519D"/>
    <w:rsid w:val="00BF11EA"/>
    <w:rsid w:val="00BF2876"/>
    <w:rsid w:val="00C45649"/>
    <w:rsid w:val="00C70C03"/>
    <w:rsid w:val="00CA0B5A"/>
    <w:rsid w:val="00CB276A"/>
    <w:rsid w:val="00CB645E"/>
    <w:rsid w:val="00CC1570"/>
    <w:rsid w:val="00CC2C12"/>
    <w:rsid w:val="00CC3323"/>
    <w:rsid w:val="00CC6AB7"/>
    <w:rsid w:val="00D06F1F"/>
    <w:rsid w:val="00D07C9C"/>
    <w:rsid w:val="00D14612"/>
    <w:rsid w:val="00D2451E"/>
    <w:rsid w:val="00D723CD"/>
    <w:rsid w:val="00D901A3"/>
    <w:rsid w:val="00D91A44"/>
    <w:rsid w:val="00DA7394"/>
    <w:rsid w:val="00DC149D"/>
    <w:rsid w:val="00DF6C13"/>
    <w:rsid w:val="00E040CD"/>
    <w:rsid w:val="00E06465"/>
    <w:rsid w:val="00E2121C"/>
    <w:rsid w:val="00E47FB4"/>
    <w:rsid w:val="00E5128A"/>
    <w:rsid w:val="00E53A26"/>
    <w:rsid w:val="00E742D1"/>
    <w:rsid w:val="00EA664C"/>
    <w:rsid w:val="00EC57ED"/>
    <w:rsid w:val="00ED7655"/>
    <w:rsid w:val="00EE6CEC"/>
    <w:rsid w:val="00EE7F18"/>
    <w:rsid w:val="00EF4433"/>
    <w:rsid w:val="00F026D0"/>
    <w:rsid w:val="00F5189F"/>
    <w:rsid w:val="00F52253"/>
    <w:rsid w:val="00F90522"/>
    <w:rsid w:val="00F95920"/>
    <w:rsid w:val="00FE574F"/>
    <w:rsid w:val="05676783"/>
    <w:rsid w:val="0AF0D341"/>
    <w:rsid w:val="0CB4BD5C"/>
    <w:rsid w:val="1256056E"/>
    <w:rsid w:val="19CFDFEC"/>
    <w:rsid w:val="1BC4E35E"/>
    <w:rsid w:val="1DB429F1"/>
    <w:rsid w:val="2174D428"/>
    <w:rsid w:val="21B47DBF"/>
    <w:rsid w:val="23AEB566"/>
    <w:rsid w:val="2C631305"/>
    <w:rsid w:val="2EA9EA97"/>
    <w:rsid w:val="315ECE08"/>
    <w:rsid w:val="41E3AAC6"/>
    <w:rsid w:val="41F2ED68"/>
    <w:rsid w:val="42009E98"/>
    <w:rsid w:val="422793D3"/>
    <w:rsid w:val="42740742"/>
    <w:rsid w:val="440BEDE7"/>
    <w:rsid w:val="471814CF"/>
    <w:rsid w:val="48835B44"/>
    <w:rsid w:val="4C87EF37"/>
    <w:rsid w:val="51628C13"/>
    <w:rsid w:val="5239B30E"/>
    <w:rsid w:val="542C532B"/>
    <w:rsid w:val="5BB987F0"/>
    <w:rsid w:val="61419A20"/>
    <w:rsid w:val="61F4349D"/>
    <w:rsid w:val="62ADC851"/>
    <w:rsid w:val="6427CDAB"/>
    <w:rsid w:val="64880C8B"/>
    <w:rsid w:val="6729277A"/>
    <w:rsid w:val="69A24658"/>
    <w:rsid w:val="6B7ABD1C"/>
    <w:rsid w:val="744B596E"/>
    <w:rsid w:val="74D10F66"/>
    <w:rsid w:val="75616272"/>
    <w:rsid w:val="7ADB07FB"/>
    <w:rsid w:val="7E316EBF"/>
    <w:rsid w:val="7F129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D7CA"/>
  <w15:chartTrackingRefBased/>
  <w15:docId w15:val="{E98B1A68-5C84-4801-99BC-2D66857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1452"/>
  </w:style>
  <w:style w:type="paragraph" w:styleId="Heading1">
    <w:name w:val="heading 1"/>
    <w:basedOn w:val="Normal"/>
    <w:next w:val="Normal"/>
    <w:link w:val="Heading1Char"/>
    <w:uiPriority w:val="9"/>
    <w:qFormat/>
    <w:rsid w:val="00414F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4F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4F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4F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4F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4F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4F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4F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4F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4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4F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4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4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15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15FA"/>
    <w:rPr>
      <w:b/>
      <w:bCs/>
    </w:rPr>
  </w:style>
  <w:style w:type="character" w:styleId="Hyperlink">
    <w:name w:val="Hyperlink"/>
    <w:basedOn w:val="DefaultParagraphFont"/>
    <w:uiPriority w:val="99"/>
    <w:unhideWhenUsed/>
    <w:rsid w:val="008E4C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plifiedlabs.zendesk.com/hc/en-us/requests/new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3ac3f-2989-4d88-8512-dc449369678e" xsi:nil="true"/>
    <lcf76f155ced4ddcb4097134ff3c332f xmlns="e120bade-c6b1-437d-a76d-1a0209b44b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45EFADB1C94FBD2D041F5FFFF513" ma:contentTypeVersion="11" ma:contentTypeDescription="Create a new document." ma:contentTypeScope="" ma:versionID="e99f04278e88296f36190d98c69236e7">
  <xsd:schema xmlns:xsd="http://www.w3.org/2001/XMLSchema" xmlns:xs="http://www.w3.org/2001/XMLSchema" xmlns:p="http://schemas.microsoft.com/office/2006/metadata/properties" xmlns:ns2="e120bade-c6b1-437d-a76d-1a0209b44b0c" xmlns:ns3="fac3ac3f-2989-4d88-8512-dc449369678e" targetNamespace="http://schemas.microsoft.com/office/2006/metadata/properties" ma:root="true" ma:fieldsID="26a7bb18707e77ce2f1605e3879805b6" ns2:_="" ns3:_="">
    <xsd:import namespace="e120bade-c6b1-437d-a76d-1a0209b44b0c"/>
    <xsd:import namespace="fac3ac3f-2989-4d88-8512-dc449369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0bade-c6b1-437d-a76d-1a0209b44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b66ea-cec7-4ca2-a1de-1c2ee0884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3ac3f-2989-4d88-8512-dc44936967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16a1c-831e-4ec9-8312-b6c9734cbebb}" ma:internalName="TaxCatchAll" ma:showField="CatchAllData" ma:web="fac3ac3f-2989-4d88-8512-dc449369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CF8AB-E20C-4B32-A62F-02728080A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8DDA9-637D-4BF1-91AB-7400CFD41806}">
  <ds:schemaRefs>
    <ds:schemaRef ds:uri="http://schemas.microsoft.com/office/2006/metadata/properties"/>
    <ds:schemaRef ds:uri="http://schemas.microsoft.com/office/infopath/2007/PartnerControls"/>
    <ds:schemaRef ds:uri="fac3ac3f-2989-4d88-8512-dc449369678e"/>
    <ds:schemaRef ds:uri="e120bade-c6b1-437d-a76d-1a0209b44b0c"/>
  </ds:schemaRefs>
</ds:datastoreItem>
</file>

<file path=customXml/itemProps3.xml><?xml version="1.0" encoding="utf-8"?>
<ds:datastoreItem xmlns:ds="http://schemas.openxmlformats.org/officeDocument/2006/customXml" ds:itemID="{0267693D-B207-4BE9-AC3B-95B160A02994}"/>
</file>

<file path=docMetadata/LabelInfo.xml><?xml version="1.0" encoding="utf-8"?>
<clbl:labelList xmlns:clbl="http://schemas.microsoft.com/office/2020/mipLabelMetadata">
  <clbl:label id="{de9231de-45f4-4325-ae07-8ae72052517e}" enabled="0" method="" siteId="{de9231de-45f4-4325-ae07-8ae72052517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Quinones</dc:creator>
  <cp:keywords/>
  <dc:description/>
  <cp:lastModifiedBy>Jada Dawson</cp:lastModifiedBy>
  <cp:revision>29</cp:revision>
  <cp:lastPrinted>2026-01-22T18:30:00Z</cp:lastPrinted>
  <dcterms:created xsi:type="dcterms:W3CDTF">2026-01-26T21:10:00Z</dcterms:created>
  <dcterms:modified xsi:type="dcterms:W3CDTF">2026-01-27T09:40:28Z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0x010100942745EFADB1C94FBD2D041F5FFFF513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