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D6F75" w14:textId="4B14ECB1" w:rsidR="00260924" w:rsidRPr="000C41C7" w:rsidRDefault="00260924" w:rsidP="00260924">
      <w:pPr>
        <w:rPr>
          <w:b/>
          <w:bCs/>
          <w:sz w:val="20"/>
          <w:szCs w:val="20"/>
        </w:rPr>
      </w:pPr>
      <w:r w:rsidRPr="000C41C7">
        <w:rPr>
          <w:b/>
          <w:bCs/>
          <w:sz w:val="20"/>
          <w:szCs w:val="20"/>
        </w:rPr>
        <w:t xml:space="preserve">Microsoft Education Support Stack | </w:t>
      </w:r>
      <w:r w:rsidR="00002BEF" w:rsidRPr="00002BEF">
        <w:rPr>
          <w:b/>
          <w:bCs/>
          <w:sz w:val="20"/>
          <w:szCs w:val="20"/>
        </w:rPr>
        <w:t>Intune (Enterprise) for Edu Baseline Configuration Profiles Stack (Windows 11)</w:t>
      </w:r>
    </w:p>
    <w:p w14:paraId="2A89BF03" w14:textId="77777777" w:rsidR="00260924" w:rsidRPr="000C41C7" w:rsidRDefault="00260924" w:rsidP="00260924">
      <w:pPr>
        <w:rPr>
          <w:b/>
          <w:bCs/>
          <w:sz w:val="20"/>
          <w:szCs w:val="20"/>
        </w:rPr>
      </w:pPr>
      <w:r w:rsidRPr="000C41C7">
        <w:rPr>
          <w:b/>
          <w:bCs/>
          <w:sz w:val="20"/>
          <w:szCs w:val="20"/>
        </w:rPr>
        <w:t xml:space="preserve">Estimated Support Hours Needed: 4 Hours </w:t>
      </w:r>
      <w:r w:rsidRPr="000C41C7">
        <w:rPr>
          <w:sz w:val="20"/>
          <w:szCs w:val="20"/>
        </w:rPr>
        <w:t>(This is an average; this will vary by school or institution.)</w:t>
      </w:r>
    </w:p>
    <w:p w14:paraId="017191F6" w14:textId="77777777" w:rsidR="00260924" w:rsidRPr="000C41C7" w:rsidRDefault="00260924" w:rsidP="00260924">
      <w:pPr>
        <w:rPr>
          <w:b/>
          <w:bCs/>
          <w:sz w:val="20"/>
          <w:szCs w:val="20"/>
        </w:rPr>
      </w:pPr>
      <w:r w:rsidRPr="000C41C7">
        <w:rPr>
          <w:b/>
          <w:bCs/>
          <w:sz w:val="20"/>
          <w:szCs w:val="20"/>
        </w:rPr>
        <w:t xml:space="preserve">Target Audience: </w:t>
      </w:r>
    </w:p>
    <w:p w14:paraId="1E36DD84" w14:textId="6905181A" w:rsidR="00A02F9A" w:rsidRPr="000C41C7" w:rsidRDefault="3E61296C" w:rsidP="00A02F9A">
      <w:pPr>
        <w:pStyle w:val="ListParagraph"/>
        <w:numPr>
          <w:ilvl w:val="0"/>
          <w:numId w:val="16"/>
        </w:numPr>
        <w:rPr>
          <w:sz w:val="20"/>
          <w:szCs w:val="20"/>
        </w:rPr>
      </w:pPr>
      <w:r w:rsidRPr="4FEB1DEA">
        <w:rPr>
          <w:sz w:val="20"/>
          <w:szCs w:val="20"/>
        </w:rPr>
        <w:t>Designed for K12 and Higher Education institutions seeking quick, targeted gains through a short, outcome</w:t>
      </w:r>
      <w:r w:rsidR="33951CB0" w:rsidRPr="4FEB1DEA">
        <w:rPr>
          <w:sz w:val="20"/>
          <w:szCs w:val="20"/>
        </w:rPr>
        <w:t>-</w:t>
      </w:r>
      <w:r w:rsidRPr="4FEB1DEA">
        <w:rPr>
          <w:sz w:val="20"/>
          <w:szCs w:val="20"/>
        </w:rPr>
        <w:t>focused engagement:</w:t>
      </w:r>
    </w:p>
    <w:p w14:paraId="12B3841D" w14:textId="0487EC9A" w:rsidR="00082990" w:rsidRPr="00082990" w:rsidRDefault="00082990" w:rsidP="00082990">
      <w:pPr>
        <w:pStyle w:val="ListParagraph"/>
        <w:numPr>
          <w:ilvl w:val="1"/>
          <w:numId w:val="16"/>
        </w:numPr>
        <w:rPr>
          <w:rFonts w:eastAsia="Times New Roman" w:cs="Segoe UI"/>
          <w:kern w:val="0"/>
          <w:sz w:val="20"/>
          <w:szCs w:val="20"/>
          <w14:ligatures w14:val="none"/>
        </w:rPr>
      </w:pPr>
      <w:r w:rsidRPr="00082990">
        <w:rPr>
          <w:rFonts w:eastAsia="Times New Roman" w:cs="Segoe UI"/>
          <w:kern w:val="0"/>
          <w:sz w:val="20"/>
          <w:szCs w:val="20"/>
          <w14:ligatures w14:val="none"/>
        </w:rPr>
        <w:t xml:space="preserve">Have Intune </w:t>
      </w:r>
      <w:r w:rsidR="00015132">
        <w:rPr>
          <w:rFonts w:eastAsia="Times New Roman" w:cs="Segoe UI"/>
          <w:kern w:val="0"/>
          <w:sz w:val="20"/>
          <w:szCs w:val="20"/>
          <w14:ligatures w14:val="none"/>
        </w:rPr>
        <w:t xml:space="preserve">(Enterprise) </w:t>
      </w:r>
      <w:r w:rsidRPr="00082990">
        <w:rPr>
          <w:rFonts w:eastAsia="Times New Roman" w:cs="Segoe UI"/>
          <w:kern w:val="0"/>
          <w:sz w:val="20"/>
          <w:szCs w:val="20"/>
          <w14:ligatures w14:val="none"/>
        </w:rPr>
        <w:t>enabled but lack standardized Windows baselines</w:t>
      </w:r>
    </w:p>
    <w:p w14:paraId="0BE01465" w14:textId="540877BC" w:rsidR="00082990" w:rsidRPr="00082990" w:rsidRDefault="00082990" w:rsidP="00082990">
      <w:pPr>
        <w:pStyle w:val="ListParagraph"/>
        <w:numPr>
          <w:ilvl w:val="1"/>
          <w:numId w:val="16"/>
        </w:numPr>
        <w:rPr>
          <w:rFonts w:eastAsia="Times New Roman" w:cs="Segoe UI"/>
          <w:kern w:val="0"/>
          <w:sz w:val="20"/>
          <w:szCs w:val="20"/>
          <w14:ligatures w14:val="none"/>
        </w:rPr>
      </w:pPr>
      <w:r w:rsidRPr="00082990">
        <w:rPr>
          <w:rFonts w:eastAsia="Times New Roman" w:cs="Segoe UI"/>
          <w:kern w:val="0"/>
          <w:sz w:val="20"/>
          <w:szCs w:val="20"/>
          <w14:ligatures w14:val="none"/>
        </w:rPr>
        <w:t>Need Autopilot, E</w:t>
      </w:r>
      <w:r w:rsidR="009E14AE">
        <w:rPr>
          <w:rFonts w:eastAsia="Times New Roman" w:cs="Segoe UI"/>
          <w:kern w:val="0"/>
          <w:sz w:val="20"/>
          <w:szCs w:val="20"/>
          <w14:ligatures w14:val="none"/>
        </w:rPr>
        <w:t xml:space="preserve">nrollment </w:t>
      </w:r>
      <w:r w:rsidRPr="00082990">
        <w:rPr>
          <w:rFonts w:eastAsia="Times New Roman" w:cs="Segoe UI"/>
          <w:kern w:val="0"/>
          <w:sz w:val="20"/>
          <w:szCs w:val="20"/>
          <w14:ligatures w14:val="none"/>
        </w:rPr>
        <w:t>S</w:t>
      </w:r>
      <w:r w:rsidR="009E14AE">
        <w:rPr>
          <w:rFonts w:eastAsia="Times New Roman" w:cs="Segoe UI"/>
          <w:kern w:val="0"/>
          <w:sz w:val="20"/>
          <w:szCs w:val="20"/>
          <w14:ligatures w14:val="none"/>
        </w:rPr>
        <w:t xml:space="preserve">tatus </w:t>
      </w:r>
      <w:r w:rsidRPr="00082990">
        <w:rPr>
          <w:rFonts w:eastAsia="Times New Roman" w:cs="Segoe UI"/>
          <w:kern w:val="0"/>
          <w:sz w:val="20"/>
          <w:szCs w:val="20"/>
          <w14:ligatures w14:val="none"/>
        </w:rPr>
        <w:t>P</w:t>
      </w:r>
      <w:r w:rsidR="009E14AE">
        <w:rPr>
          <w:rFonts w:eastAsia="Times New Roman" w:cs="Segoe UI"/>
          <w:kern w:val="0"/>
          <w:sz w:val="20"/>
          <w:szCs w:val="20"/>
          <w14:ligatures w14:val="none"/>
        </w:rPr>
        <w:t>age</w:t>
      </w:r>
      <w:r w:rsidRPr="00082990">
        <w:rPr>
          <w:rFonts w:eastAsia="Times New Roman" w:cs="Segoe UI"/>
          <w:kern w:val="0"/>
          <w:sz w:val="20"/>
          <w:szCs w:val="20"/>
          <w14:ligatures w14:val="none"/>
        </w:rPr>
        <w:t>, and app deployment structured</w:t>
      </w:r>
    </w:p>
    <w:p w14:paraId="533781C5" w14:textId="48E47889" w:rsidR="00A02F9A" w:rsidRPr="000C41C7" w:rsidRDefault="00082990" w:rsidP="00082990">
      <w:pPr>
        <w:pStyle w:val="ListParagraph"/>
        <w:numPr>
          <w:ilvl w:val="1"/>
          <w:numId w:val="16"/>
        </w:numPr>
        <w:rPr>
          <w:sz w:val="20"/>
          <w:szCs w:val="20"/>
        </w:rPr>
      </w:pPr>
      <w:r w:rsidRPr="00082990">
        <w:rPr>
          <w:rFonts w:eastAsia="Times New Roman" w:cs="Segoe UI"/>
          <w:kern w:val="0"/>
          <w:sz w:val="20"/>
          <w:szCs w:val="20"/>
          <w14:ligatures w14:val="none"/>
        </w:rPr>
        <w:t>Want a short, foundation</w:t>
      </w:r>
      <w:r w:rsidR="001A4BA3">
        <w:rPr>
          <w:rFonts w:eastAsia="Times New Roman" w:cs="Segoe UI"/>
          <w:kern w:val="0"/>
          <w:sz w:val="20"/>
          <w:szCs w:val="20"/>
          <w14:ligatures w14:val="none"/>
        </w:rPr>
        <w:t>al engagement</w:t>
      </w:r>
      <w:r w:rsidRPr="00082990">
        <w:rPr>
          <w:rFonts w:eastAsia="Times New Roman" w:cs="Segoe UI"/>
          <w:kern w:val="0"/>
          <w:sz w:val="20"/>
          <w:szCs w:val="20"/>
          <w14:ligatures w14:val="none"/>
        </w:rPr>
        <w:t xml:space="preserve"> before advanced </w:t>
      </w:r>
      <w:r w:rsidR="001A4BA3">
        <w:rPr>
          <w:rFonts w:eastAsia="Times New Roman" w:cs="Segoe UI"/>
          <w:kern w:val="0"/>
          <w:sz w:val="20"/>
          <w:szCs w:val="20"/>
          <w14:ligatures w14:val="none"/>
        </w:rPr>
        <w:t>engagements</w:t>
      </w:r>
    </w:p>
    <w:p w14:paraId="576C3A51" w14:textId="77777777" w:rsidR="00260924" w:rsidRPr="000C41C7" w:rsidRDefault="00260924" w:rsidP="00260924">
      <w:pPr>
        <w:rPr>
          <w:b/>
          <w:bCs/>
          <w:sz w:val="20"/>
          <w:szCs w:val="20"/>
        </w:rPr>
      </w:pPr>
      <w:r w:rsidRPr="000C41C7">
        <w:rPr>
          <w:b/>
          <w:bCs/>
          <w:sz w:val="20"/>
          <w:szCs w:val="20"/>
        </w:rPr>
        <w:t>Service Overview</w:t>
      </w:r>
    </w:p>
    <w:p w14:paraId="42708204" w14:textId="5433282B" w:rsidR="003A7438" w:rsidRPr="000C41C7" w:rsidRDefault="71BD0F90" w:rsidP="003A7438">
      <w:pPr>
        <w:rPr>
          <w:sz w:val="20"/>
          <w:szCs w:val="20"/>
        </w:rPr>
      </w:pPr>
      <w:r w:rsidRPr="74A3C8D2">
        <w:rPr>
          <w:sz w:val="20"/>
          <w:szCs w:val="20"/>
        </w:rPr>
        <w:t>Support Stacks are predefined, outcome-based engagements designed to help K-12 and Higher Education* institutions optimize their technological environments as it relates to Microsoft 365 Education integrations. These stacks are part of CDW Amplified for Microsoft Education Support Subscription and are tailored to address common challenges in education IT operations</w:t>
      </w:r>
      <w:r w:rsidR="217302E4" w:rsidRPr="74A3C8D2">
        <w:rPr>
          <w:sz w:val="20"/>
          <w:szCs w:val="20"/>
        </w:rPr>
        <w:t>.</w:t>
      </w:r>
      <w:r w:rsidRPr="74A3C8D2">
        <w:rPr>
          <w:sz w:val="20"/>
          <w:szCs w:val="20"/>
        </w:rPr>
        <w:t xml:space="preserve"> </w:t>
      </w:r>
      <w:r w:rsidR="1D83C5B5" w:rsidRPr="74A3C8D2">
        <w:rPr>
          <w:sz w:val="20"/>
          <w:szCs w:val="20"/>
        </w:rPr>
        <w:t>S</w:t>
      </w:r>
      <w:r w:rsidRPr="74A3C8D2">
        <w:rPr>
          <w:sz w:val="20"/>
          <w:szCs w:val="20"/>
        </w:rPr>
        <w:t>upport Stacks are predefined, outcome-based engagements.</w:t>
      </w:r>
    </w:p>
    <w:p w14:paraId="619F9580" w14:textId="67C353E6" w:rsidR="00796AC7" w:rsidRPr="00796AC7" w:rsidRDefault="00796AC7" w:rsidP="00796AC7">
      <w:pPr>
        <w:rPr>
          <w:sz w:val="20"/>
          <w:szCs w:val="20"/>
        </w:rPr>
      </w:pPr>
      <w:r w:rsidRPr="00796AC7">
        <w:rPr>
          <w:sz w:val="20"/>
          <w:szCs w:val="20"/>
        </w:rPr>
        <w:t xml:space="preserve">This stack builds on the Intune </w:t>
      </w:r>
      <w:r w:rsidR="00D434EF">
        <w:rPr>
          <w:sz w:val="20"/>
          <w:szCs w:val="20"/>
        </w:rPr>
        <w:t>Onboarding</w:t>
      </w:r>
      <w:r w:rsidRPr="00796AC7">
        <w:rPr>
          <w:sz w:val="20"/>
          <w:szCs w:val="20"/>
        </w:rPr>
        <w:t xml:space="preserve"> by configuring the essential Intune components needed to manage Windows devices effectively, at scale. We implement the foundational configuration profiles institutions need for secure provisioning, enrollment, and consistent device setup—including Autopilot profiles, Enrollment Status Page (ESP), and baseline settings policies. We also establish app deployment structures (Win32, Microsoft Store, LOB, and web applications) to ensure a standardized and efficient application lifecycle.</w:t>
      </w:r>
    </w:p>
    <w:p w14:paraId="7CCC9783" w14:textId="77777777" w:rsidR="00796AC7" w:rsidRDefault="00796AC7" w:rsidP="00796AC7">
      <w:pPr>
        <w:rPr>
          <w:sz w:val="20"/>
          <w:szCs w:val="20"/>
        </w:rPr>
      </w:pPr>
      <w:r w:rsidRPr="00796AC7">
        <w:rPr>
          <w:sz w:val="20"/>
          <w:szCs w:val="20"/>
        </w:rPr>
        <w:t xml:space="preserve">This forms the baseline required before moving into advanced security hardening or </w:t>
      </w:r>
      <w:proofErr w:type="gramStart"/>
      <w:r w:rsidRPr="00796AC7">
        <w:rPr>
          <w:sz w:val="20"/>
          <w:szCs w:val="20"/>
        </w:rPr>
        <w:t>platform</w:t>
      </w:r>
      <w:r w:rsidRPr="00796AC7">
        <w:rPr>
          <w:rFonts w:ascii="Cambria Math" w:hAnsi="Cambria Math" w:cs="Cambria Math"/>
          <w:sz w:val="20"/>
          <w:szCs w:val="20"/>
        </w:rPr>
        <w:t>‑</w:t>
      </w:r>
      <w:proofErr w:type="gramEnd"/>
      <w:r w:rsidRPr="00796AC7">
        <w:rPr>
          <w:sz w:val="20"/>
          <w:szCs w:val="20"/>
        </w:rPr>
        <w:t>specific stacks for iOS and Android.</w:t>
      </w:r>
    </w:p>
    <w:p w14:paraId="5A0689A3" w14:textId="5DD984E8" w:rsidR="003A7438" w:rsidRPr="000C41C7" w:rsidRDefault="003A7438" w:rsidP="00796AC7">
      <w:pPr>
        <w:rPr>
          <w:b/>
          <w:bCs/>
          <w:sz w:val="20"/>
          <w:szCs w:val="20"/>
        </w:rPr>
      </w:pPr>
      <w:r w:rsidRPr="000C41C7">
        <w:rPr>
          <w:b/>
          <w:bCs/>
          <w:sz w:val="20"/>
          <w:szCs w:val="20"/>
        </w:rPr>
        <w:t>Deliverables</w:t>
      </w:r>
    </w:p>
    <w:p w14:paraId="3C5DF380" w14:textId="77777777" w:rsidR="005E5E6E" w:rsidRDefault="000F1B1E" w:rsidP="005E5E6E">
      <w:pPr>
        <w:pStyle w:val="NormalWeb"/>
        <w:numPr>
          <w:ilvl w:val="0"/>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0F1B1E">
        <w:rPr>
          <w:rFonts w:asciiTheme="minorHAnsi" w:eastAsiaTheme="minorHAnsi" w:hAnsiTheme="minorHAnsi" w:cstheme="minorBidi"/>
          <w:kern w:val="2"/>
          <w:sz w:val="20"/>
          <w:szCs w:val="20"/>
          <w14:ligatures w14:val="standardContextual"/>
        </w:rPr>
        <w:t>Windows Autopilot Profile Configuration</w:t>
      </w:r>
    </w:p>
    <w:p w14:paraId="6C671AC3" w14:textId="77777777" w:rsidR="005E5E6E" w:rsidRDefault="000F1B1E" w:rsidP="005E5E6E">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r w:rsidRPr="005E5E6E">
        <w:rPr>
          <w:rFonts w:asciiTheme="minorHAnsi" w:eastAsiaTheme="minorHAnsi" w:hAnsiTheme="minorHAnsi" w:cstheme="minorBidi"/>
          <w:kern w:val="2"/>
          <w:sz w:val="20"/>
          <w:szCs w:val="20"/>
          <w14:ligatures w14:val="standardContextual"/>
        </w:rPr>
        <w:t>Create or review Autopilot deployment profiles aligned to EDU needs (Hybrid Join or Entra Join, user</w:t>
      </w:r>
      <w:r w:rsidRPr="005E5E6E">
        <w:rPr>
          <w:rFonts w:ascii="Cambria Math" w:eastAsiaTheme="minorHAnsi" w:hAnsi="Cambria Math" w:cs="Cambria Math"/>
          <w:kern w:val="2"/>
          <w:sz w:val="20"/>
          <w:szCs w:val="20"/>
          <w14:ligatures w14:val="standardContextual"/>
        </w:rPr>
        <w:t>‑</w:t>
      </w:r>
      <w:r w:rsidRPr="005E5E6E">
        <w:rPr>
          <w:rFonts w:asciiTheme="minorHAnsi" w:eastAsiaTheme="minorHAnsi" w:hAnsiTheme="minorHAnsi" w:cstheme="minorBidi"/>
          <w:kern w:val="2"/>
          <w:sz w:val="20"/>
          <w:szCs w:val="20"/>
          <w14:ligatures w14:val="standardContextual"/>
        </w:rPr>
        <w:t>driven or pre</w:t>
      </w:r>
      <w:r w:rsidRPr="005E5E6E">
        <w:rPr>
          <w:rFonts w:ascii="Cambria Math" w:eastAsiaTheme="minorHAnsi" w:hAnsi="Cambria Math" w:cs="Cambria Math"/>
          <w:kern w:val="2"/>
          <w:sz w:val="20"/>
          <w:szCs w:val="20"/>
          <w14:ligatures w14:val="standardContextual"/>
        </w:rPr>
        <w:t>‑</w:t>
      </w:r>
      <w:r w:rsidRPr="005E5E6E">
        <w:rPr>
          <w:rFonts w:asciiTheme="minorHAnsi" w:eastAsiaTheme="minorHAnsi" w:hAnsiTheme="minorHAnsi" w:cstheme="minorBidi"/>
          <w:kern w:val="2"/>
          <w:sz w:val="20"/>
          <w:szCs w:val="20"/>
          <w14:ligatures w14:val="standardContextual"/>
        </w:rPr>
        <w:t>provisioned scenarios).</w:t>
      </w:r>
    </w:p>
    <w:p w14:paraId="2F78F102" w14:textId="77777777" w:rsidR="00187F5D" w:rsidRDefault="00187F5D" w:rsidP="00187F5D">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p>
    <w:p w14:paraId="6BAC9C28" w14:textId="6E64E382" w:rsidR="005E5E6E" w:rsidRDefault="000F1B1E" w:rsidP="00684C58">
      <w:pPr>
        <w:pStyle w:val="NormalWeb"/>
        <w:numPr>
          <w:ilvl w:val="0"/>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5E5E6E">
        <w:rPr>
          <w:rFonts w:asciiTheme="minorHAnsi" w:eastAsiaTheme="minorHAnsi" w:hAnsiTheme="minorHAnsi" w:cstheme="minorBidi"/>
          <w:kern w:val="2"/>
          <w:sz w:val="20"/>
          <w:szCs w:val="20"/>
          <w14:ligatures w14:val="standardContextual"/>
        </w:rPr>
        <w:t>Enrollment Status Page Setup</w:t>
      </w:r>
    </w:p>
    <w:p w14:paraId="778A359D" w14:textId="77777777" w:rsidR="00187F5D" w:rsidRDefault="000F1B1E" w:rsidP="00187F5D">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r w:rsidRPr="005E5E6E">
        <w:rPr>
          <w:rFonts w:asciiTheme="minorHAnsi" w:eastAsiaTheme="minorHAnsi" w:hAnsiTheme="minorHAnsi" w:cstheme="minorBidi"/>
          <w:kern w:val="2"/>
          <w:sz w:val="20"/>
          <w:szCs w:val="20"/>
          <w14:ligatures w14:val="standardContextual"/>
        </w:rPr>
        <w:t>Configure ESP to ensure devices complete required apps and policies before reaching the desktop, improving consistency and reducing post</w:t>
      </w:r>
      <w:r w:rsidRPr="005E5E6E">
        <w:rPr>
          <w:rFonts w:ascii="Cambria Math" w:eastAsiaTheme="minorHAnsi" w:hAnsi="Cambria Math" w:cs="Cambria Math"/>
          <w:kern w:val="2"/>
          <w:sz w:val="20"/>
          <w:szCs w:val="20"/>
          <w14:ligatures w14:val="standardContextual"/>
        </w:rPr>
        <w:t>‑</w:t>
      </w:r>
      <w:r w:rsidRPr="005E5E6E">
        <w:rPr>
          <w:rFonts w:asciiTheme="minorHAnsi" w:eastAsiaTheme="minorHAnsi" w:hAnsiTheme="minorHAnsi" w:cstheme="minorBidi"/>
          <w:kern w:val="2"/>
          <w:sz w:val="20"/>
          <w:szCs w:val="20"/>
          <w14:ligatures w14:val="standardContextual"/>
        </w:rPr>
        <w:t>enrollment troubleshooting.</w:t>
      </w:r>
    </w:p>
    <w:p w14:paraId="54822D0A" w14:textId="77777777" w:rsidR="00187F5D" w:rsidRDefault="00187F5D" w:rsidP="00187F5D">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p>
    <w:p w14:paraId="6D792258" w14:textId="77777777" w:rsidR="00187F5D" w:rsidRDefault="000F1B1E" w:rsidP="00A551D4">
      <w:pPr>
        <w:pStyle w:val="NormalWeb"/>
        <w:numPr>
          <w:ilvl w:val="0"/>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187F5D">
        <w:rPr>
          <w:rFonts w:asciiTheme="minorHAnsi" w:eastAsiaTheme="minorHAnsi" w:hAnsiTheme="minorHAnsi" w:cstheme="minorBidi"/>
          <w:kern w:val="2"/>
          <w:sz w:val="20"/>
          <w:szCs w:val="20"/>
          <w14:ligatures w14:val="standardContextual"/>
        </w:rPr>
        <w:t>Baseline App Deployment Framework</w:t>
      </w:r>
    </w:p>
    <w:p w14:paraId="40539D8F" w14:textId="77777777" w:rsidR="004577A3" w:rsidRDefault="000F1B1E" w:rsidP="004577A3">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proofErr w:type="gramStart"/>
      <w:r w:rsidRPr="00187F5D">
        <w:rPr>
          <w:rFonts w:asciiTheme="minorHAnsi" w:eastAsiaTheme="minorHAnsi" w:hAnsiTheme="minorHAnsi" w:cstheme="minorBidi"/>
          <w:kern w:val="2"/>
          <w:sz w:val="20"/>
          <w:szCs w:val="20"/>
          <w14:ligatures w14:val="standardContextual"/>
        </w:rPr>
        <w:t>Define</w:t>
      </w:r>
      <w:proofErr w:type="gramEnd"/>
      <w:r w:rsidRPr="00187F5D">
        <w:rPr>
          <w:rFonts w:asciiTheme="minorHAnsi" w:eastAsiaTheme="minorHAnsi" w:hAnsiTheme="minorHAnsi" w:cstheme="minorBidi"/>
          <w:kern w:val="2"/>
          <w:sz w:val="20"/>
          <w:szCs w:val="20"/>
          <w14:ligatures w14:val="standardContextual"/>
        </w:rPr>
        <w:t xml:space="preserve"> and configure app deployment structure across:</w:t>
      </w:r>
    </w:p>
    <w:p w14:paraId="0FB31B11" w14:textId="77777777" w:rsidR="004577A3" w:rsidRDefault="000F1B1E" w:rsidP="003F073E">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4577A3">
        <w:rPr>
          <w:rFonts w:asciiTheme="minorHAnsi" w:eastAsiaTheme="minorHAnsi" w:hAnsiTheme="minorHAnsi" w:cstheme="minorBidi"/>
          <w:kern w:val="2"/>
          <w:sz w:val="20"/>
          <w:szCs w:val="20"/>
          <w14:ligatures w14:val="standardContextual"/>
        </w:rPr>
        <w:t>Win32 applications</w:t>
      </w:r>
    </w:p>
    <w:p w14:paraId="0D685D77" w14:textId="77777777" w:rsidR="004577A3" w:rsidRDefault="000F1B1E" w:rsidP="003F073E">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4577A3">
        <w:rPr>
          <w:rFonts w:asciiTheme="minorHAnsi" w:eastAsiaTheme="minorHAnsi" w:hAnsiTheme="minorHAnsi" w:cstheme="minorBidi"/>
          <w:kern w:val="2"/>
          <w:sz w:val="20"/>
          <w:szCs w:val="20"/>
          <w14:ligatures w14:val="standardContextual"/>
        </w:rPr>
        <w:t>Microsoft Store apps</w:t>
      </w:r>
    </w:p>
    <w:p w14:paraId="686A9010" w14:textId="77777777" w:rsidR="004577A3" w:rsidRDefault="000F1B1E" w:rsidP="003F073E">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4577A3">
        <w:rPr>
          <w:rFonts w:asciiTheme="minorHAnsi" w:eastAsiaTheme="minorHAnsi" w:hAnsiTheme="minorHAnsi" w:cstheme="minorBidi"/>
          <w:kern w:val="2"/>
          <w:sz w:val="20"/>
          <w:szCs w:val="20"/>
          <w14:ligatures w14:val="standardContextual"/>
        </w:rPr>
        <w:t>Line</w:t>
      </w:r>
      <w:r w:rsidRPr="004577A3">
        <w:rPr>
          <w:rFonts w:ascii="Cambria Math" w:eastAsiaTheme="minorHAnsi" w:hAnsi="Cambria Math" w:cs="Cambria Math"/>
          <w:kern w:val="2"/>
          <w:sz w:val="20"/>
          <w:szCs w:val="20"/>
          <w14:ligatures w14:val="standardContextual"/>
        </w:rPr>
        <w:t>‑</w:t>
      </w:r>
      <w:r w:rsidRPr="004577A3">
        <w:rPr>
          <w:rFonts w:asciiTheme="minorHAnsi" w:eastAsiaTheme="minorHAnsi" w:hAnsiTheme="minorHAnsi" w:cstheme="minorBidi"/>
          <w:kern w:val="2"/>
          <w:sz w:val="20"/>
          <w:szCs w:val="20"/>
          <w14:ligatures w14:val="standardContextual"/>
        </w:rPr>
        <w:t>of</w:t>
      </w:r>
      <w:r w:rsidRPr="004577A3">
        <w:rPr>
          <w:rFonts w:ascii="Cambria Math" w:eastAsiaTheme="minorHAnsi" w:hAnsi="Cambria Math" w:cs="Cambria Math"/>
          <w:kern w:val="2"/>
          <w:sz w:val="20"/>
          <w:szCs w:val="20"/>
          <w14:ligatures w14:val="standardContextual"/>
        </w:rPr>
        <w:t>‑</w:t>
      </w:r>
      <w:r w:rsidRPr="004577A3">
        <w:rPr>
          <w:rFonts w:asciiTheme="minorHAnsi" w:eastAsiaTheme="minorHAnsi" w:hAnsiTheme="minorHAnsi" w:cstheme="minorBidi"/>
          <w:kern w:val="2"/>
          <w:sz w:val="20"/>
          <w:szCs w:val="20"/>
          <w14:ligatures w14:val="standardContextual"/>
        </w:rPr>
        <w:t>Business (MSI/APPX) apps</w:t>
      </w:r>
    </w:p>
    <w:p w14:paraId="12C84E6D" w14:textId="77777777" w:rsidR="003F073E" w:rsidRDefault="000F1B1E" w:rsidP="000F1B1E">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4577A3">
        <w:rPr>
          <w:rFonts w:asciiTheme="minorHAnsi" w:eastAsiaTheme="minorHAnsi" w:hAnsiTheme="minorHAnsi" w:cstheme="minorBidi"/>
          <w:kern w:val="2"/>
          <w:sz w:val="20"/>
          <w:szCs w:val="20"/>
          <w14:ligatures w14:val="standardContextual"/>
        </w:rPr>
        <w:t>Web links / progressive web apps</w:t>
      </w:r>
    </w:p>
    <w:p w14:paraId="15C79959" w14:textId="77777777" w:rsidR="003F073E" w:rsidRDefault="003F073E" w:rsidP="003F073E">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p>
    <w:p w14:paraId="1B46B211" w14:textId="77777777" w:rsidR="003F073E" w:rsidRDefault="000F1B1E" w:rsidP="000F1B1E">
      <w:pPr>
        <w:pStyle w:val="NormalWeb"/>
        <w:numPr>
          <w:ilvl w:val="0"/>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3F073E">
        <w:rPr>
          <w:rFonts w:asciiTheme="minorHAnsi" w:eastAsiaTheme="minorHAnsi" w:hAnsiTheme="minorHAnsi" w:cstheme="minorBidi"/>
          <w:kern w:val="2"/>
          <w:sz w:val="20"/>
          <w:szCs w:val="20"/>
          <w14:ligatures w14:val="standardContextual"/>
        </w:rPr>
        <w:t>Core Windows Configuration Profiles</w:t>
      </w:r>
    </w:p>
    <w:p w14:paraId="02267002" w14:textId="77777777" w:rsidR="003F073E" w:rsidRDefault="000F1B1E" w:rsidP="003F073E">
      <w:pPr>
        <w:pStyle w:val="NormalWeb"/>
        <w:spacing w:before="0" w:beforeAutospacing="0" w:after="0" w:afterAutospacing="0"/>
        <w:ind w:left="720"/>
        <w:rPr>
          <w:rFonts w:asciiTheme="minorHAnsi" w:eastAsiaTheme="minorHAnsi" w:hAnsiTheme="minorHAnsi" w:cstheme="minorBidi"/>
          <w:kern w:val="2"/>
          <w:sz w:val="20"/>
          <w:szCs w:val="20"/>
          <w14:ligatures w14:val="standardContextual"/>
        </w:rPr>
      </w:pPr>
      <w:r w:rsidRPr="003F073E">
        <w:rPr>
          <w:rFonts w:asciiTheme="minorHAnsi" w:eastAsiaTheme="minorHAnsi" w:hAnsiTheme="minorHAnsi" w:cstheme="minorBidi"/>
          <w:kern w:val="2"/>
          <w:sz w:val="20"/>
          <w:szCs w:val="20"/>
          <w14:ligatures w14:val="standardContextual"/>
        </w:rPr>
        <w:t>Implement essential policy baselines such as:</w:t>
      </w:r>
    </w:p>
    <w:p w14:paraId="2E232A5F" w14:textId="77777777" w:rsidR="00E02366" w:rsidRDefault="000F1B1E" w:rsidP="005D2152">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E02366">
        <w:rPr>
          <w:rFonts w:asciiTheme="minorHAnsi" w:eastAsiaTheme="minorHAnsi" w:hAnsiTheme="minorHAnsi" w:cstheme="minorBidi"/>
          <w:kern w:val="2"/>
          <w:sz w:val="20"/>
          <w:szCs w:val="20"/>
          <w14:ligatures w14:val="standardContextual"/>
        </w:rPr>
        <w:t>Windows Update ring basics</w:t>
      </w:r>
    </w:p>
    <w:p w14:paraId="6E2C0469" w14:textId="77777777" w:rsidR="00E02366" w:rsidRDefault="000F1B1E" w:rsidP="000F1B1E">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E02366">
        <w:rPr>
          <w:rFonts w:asciiTheme="minorHAnsi" w:eastAsiaTheme="minorHAnsi" w:hAnsiTheme="minorHAnsi" w:cstheme="minorBidi"/>
          <w:kern w:val="2"/>
          <w:sz w:val="20"/>
          <w:szCs w:val="20"/>
          <w14:ligatures w14:val="standardContextual"/>
        </w:rPr>
        <w:t>Endpoint protection baseline (Microsoft recommended)</w:t>
      </w:r>
    </w:p>
    <w:p w14:paraId="09113552" w14:textId="77777777" w:rsidR="00E02366" w:rsidRDefault="000F1B1E" w:rsidP="0047321A">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E02366">
        <w:rPr>
          <w:rFonts w:asciiTheme="minorHAnsi" w:eastAsiaTheme="minorHAnsi" w:hAnsiTheme="minorHAnsi" w:cstheme="minorBidi"/>
          <w:kern w:val="2"/>
          <w:sz w:val="20"/>
          <w:szCs w:val="20"/>
          <w14:ligatures w14:val="standardContextual"/>
        </w:rPr>
        <w:lastRenderedPageBreak/>
        <w:t>Device restriction essentials (EDU</w:t>
      </w:r>
      <w:r w:rsidRPr="00E02366">
        <w:rPr>
          <w:rFonts w:ascii="Cambria Math" w:eastAsiaTheme="minorHAnsi" w:hAnsi="Cambria Math" w:cs="Cambria Math"/>
          <w:kern w:val="2"/>
          <w:sz w:val="20"/>
          <w:szCs w:val="20"/>
          <w14:ligatures w14:val="standardContextual"/>
        </w:rPr>
        <w:t>‑</w:t>
      </w:r>
      <w:r w:rsidRPr="00E02366">
        <w:rPr>
          <w:rFonts w:asciiTheme="minorHAnsi" w:eastAsiaTheme="minorHAnsi" w:hAnsiTheme="minorHAnsi" w:cstheme="minorBidi"/>
          <w:kern w:val="2"/>
          <w:sz w:val="20"/>
          <w:szCs w:val="20"/>
          <w14:ligatures w14:val="standardContextual"/>
        </w:rPr>
        <w:t>safe defaults)</w:t>
      </w:r>
    </w:p>
    <w:p w14:paraId="0C6A3102" w14:textId="77777777" w:rsidR="00E02366" w:rsidRDefault="000F1B1E" w:rsidP="000F1B1E">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E02366">
        <w:rPr>
          <w:rFonts w:asciiTheme="minorHAnsi" w:eastAsiaTheme="minorHAnsi" w:hAnsiTheme="minorHAnsi" w:cstheme="minorBidi"/>
          <w:kern w:val="2"/>
          <w:sz w:val="20"/>
          <w:szCs w:val="20"/>
          <w14:ligatures w14:val="standardContextual"/>
        </w:rPr>
        <w:t>OneDrive Known Folder Move baseline</w:t>
      </w:r>
    </w:p>
    <w:p w14:paraId="1013F4BF" w14:textId="68B1E9FB" w:rsidR="000F1B1E" w:rsidRPr="00E02366" w:rsidRDefault="000F1B1E" w:rsidP="000F1B1E">
      <w:pPr>
        <w:pStyle w:val="NormalWeb"/>
        <w:numPr>
          <w:ilvl w:val="1"/>
          <w:numId w:val="16"/>
        </w:numPr>
        <w:spacing w:before="0" w:beforeAutospacing="0" w:after="0" w:afterAutospacing="0"/>
        <w:rPr>
          <w:rFonts w:asciiTheme="minorHAnsi" w:eastAsiaTheme="minorHAnsi" w:hAnsiTheme="minorHAnsi" w:cstheme="minorBidi"/>
          <w:kern w:val="2"/>
          <w:sz w:val="20"/>
          <w:szCs w:val="20"/>
          <w14:ligatures w14:val="standardContextual"/>
        </w:rPr>
      </w:pPr>
      <w:r w:rsidRPr="00E02366">
        <w:rPr>
          <w:rFonts w:asciiTheme="minorHAnsi" w:eastAsiaTheme="minorHAnsi" w:hAnsiTheme="minorHAnsi" w:cstheme="minorBidi"/>
          <w:kern w:val="2"/>
          <w:sz w:val="20"/>
          <w:szCs w:val="20"/>
          <w14:ligatures w14:val="standardContextual"/>
        </w:rPr>
        <w:t>Edge browser baseline and homepage/startup settings</w:t>
      </w:r>
    </w:p>
    <w:p w14:paraId="60B47493" w14:textId="6CACAF45" w:rsidR="003A7438" w:rsidRPr="000C41C7" w:rsidRDefault="003A7438" w:rsidP="00A02F9A">
      <w:pPr>
        <w:pStyle w:val="NormalWeb"/>
        <w:rPr>
          <w:rFonts w:asciiTheme="minorHAnsi" w:eastAsiaTheme="minorHAnsi" w:hAnsiTheme="minorHAnsi" w:cstheme="minorBidi"/>
          <w:b/>
          <w:bCs/>
          <w:kern w:val="2"/>
          <w:sz w:val="20"/>
          <w:szCs w:val="20"/>
          <w14:ligatures w14:val="standardContextual"/>
        </w:rPr>
      </w:pPr>
      <w:r w:rsidRPr="000C41C7">
        <w:rPr>
          <w:rFonts w:asciiTheme="minorHAnsi" w:eastAsiaTheme="minorHAnsi" w:hAnsiTheme="minorHAnsi" w:cstheme="minorBidi"/>
          <w:b/>
          <w:bCs/>
          <w:kern w:val="2"/>
          <w:sz w:val="20"/>
          <w:szCs w:val="20"/>
          <w14:ligatures w14:val="standardContextual"/>
        </w:rPr>
        <w:t>Milestones</w:t>
      </w:r>
    </w:p>
    <w:p w14:paraId="27687A1C" w14:textId="77777777" w:rsidR="00A02F9A" w:rsidRPr="000C41C7" w:rsidRDefault="003A7438" w:rsidP="00A02F9A">
      <w:pPr>
        <w:pStyle w:val="NormalWeb"/>
        <w:numPr>
          <w:ilvl w:val="0"/>
          <w:numId w:val="17"/>
        </w:numPr>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 xml:space="preserve">Review </w:t>
      </w:r>
      <w:proofErr w:type="gramStart"/>
      <w:r w:rsidRPr="000C41C7">
        <w:rPr>
          <w:rFonts w:asciiTheme="minorHAnsi" w:eastAsiaTheme="minorHAnsi" w:hAnsiTheme="minorHAnsi" w:cstheme="minorBidi"/>
          <w:kern w:val="2"/>
          <w:sz w:val="20"/>
          <w:szCs w:val="20"/>
          <w14:ligatures w14:val="standardContextual"/>
        </w:rPr>
        <w:t>current on</w:t>
      </w:r>
      <w:r w:rsidRPr="000C41C7">
        <w:rPr>
          <w:rFonts w:ascii="Cambria Math" w:eastAsiaTheme="minorHAnsi" w:hAnsi="Cambria Math" w:cs="Cambria Math"/>
          <w:kern w:val="2"/>
          <w:sz w:val="20"/>
          <w:szCs w:val="20"/>
          <w14:ligatures w14:val="standardContextual"/>
        </w:rPr>
        <w:t>‑</w:t>
      </w:r>
      <w:r w:rsidRPr="000C41C7">
        <w:rPr>
          <w:rFonts w:asciiTheme="minorHAnsi" w:eastAsiaTheme="minorHAnsi" w:hAnsiTheme="minorHAnsi" w:cstheme="minorBidi"/>
          <w:kern w:val="2"/>
          <w:sz w:val="20"/>
          <w:szCs w:val="20"/>
          <w14:ligatures w14:val="standardContextual"/>
        </w:rPr>
        <w:t>prem</w:t>
      </w:r>
      <w:proofErr w:type="gramEnd"/>
      <w:r w:rsidRPr="000C41C7">
        <w:rPr>
          <w:rFonts w:asciiTheme="minorHAnsi" w:eastAsiaTheme="minorHAnsi" w:hAnsiTheme="minorHAnsi" w:cstheme="minorBidi"/>
          <w:kern w:val="2"/>
          <w:sz w:val="20"/>
          <w:szCs w:val="20"/>
          <w14:ligatures w14:val="standardContextual"/>
        </w:rPr>
        <w:t xml:space="preserve"> AD environment, identity structure, and device join processes.</w:t>
      </w:r>
    </w:p>
    <w:p w14:paraId="142C7DB5" w14:textId="77777777" w:rsidR="00A02F9A" w:rsidRPr="000C41C7" w:rsidRDefault="003A7438" w:rsidP="00A02F9A">
      <w:pPr>
        <w:pStyle w:val="NormalWeb"/>
        <w:numPr>
          <w:ilvl w:val="0"/>
          <w:numId w:val="17"/>
        </w:numPr>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Validate the status and configuration of Microsoft Entra Connect (sync health, sign</w:t>
      </w:r>
      <w:r w:rsidRPr="000C41C7">
        <w:rPr>
          <w:rFonts w:ascii="Cambria Math" w:eastAsiaTheme="minorHAnsi" w:hAnsi="Cambria Math" w:cs="Cambria Math"/>
          <w:kern w:val="2"/>
          <w:sz w:val="20"/>
          <w:szCs w:val="20"/>
          <w14:ligatures w14:val="standardContextual"/>
        </w:rPr>
        <w:t>‑</w:t>
      </w:r>
      <w:r w:rsidRPr="000C41C7">
        <w:rPr>
          <w:rFonts w:asciiTheme="minorHAnsi" w:eastAsiaTheme="minorHAnsi" w:hAnsiTheme="minorHAnsi" w:cstheme="minorBidi"/>
          <w:kern w:val="2"/>
          <w:sz w:val="20"/>
          <w:szCs w:val="20"/>
          <w14:ligatures w14:val="standardContextual"/>
        </w:rPr>
        <w:t>in method, device settings).</w:t>
      </w:r>
    </w:p>
    <w:p w14:paraId="49C6E586" w14:textId="77777777" w:rsidR="00A02F9A" w:rsidRPr="000C41C7" w:rsidRDefault="003A7438" w:rsidP="00A02F9A">
      <w:pPr>
        <w:pStyle w:val="NormalWeb"/>
        <w:numPr>
          <w:ilvl w:val="0"/>
          <w:numId w:val="17"/>
        </w:numPr>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Confirm licensing coverage for Intune and dependencies for Windows cloud management.</w:t>
      </w:r>
    </w:p>
    <w:p w14:paraId="5DD5B005" w14:textId="77777777" w:rsidR="00A02F9A" w:rsidRPr="000C41C7" w:rsidRDefault="003A7438" w:rsidP="00A02F9A">
      <w:pPr>
        <w:pStyle w:val="NormalWeb"/>
        <w:numPr>
          <w:ilvl w:val="0"/>
          <w:numId w:val="17"/>
        </w:numPr>
        <w:rPr>
          <w:rFonts w:asciiTheme="minorHAnsi" w:eastAsiaTheme="minorHAnsi" w:hAnsiTheme="minorHAnsi" w:cstheme="minorBidi"/>
          <w:kern w:val="2"/>
          <w:sz w:val="20"/>
          <w:szCs w:val="20"/>
          <w14:ligatures w14:val="standardContextual"/>
        </w:rPr>
      </w:pPr>
      <w:r w:rsidRPr="000C41C7">
        <w:rPr>
          <w:rFonts w:asciiTheme="minorHAnsi" w:eastAsiaTheme="minorHAnsi" w:hAnsiTheme="minorHAnsi" w:cstheme="minorBidi"/>
          <w:kern w:val="2"/>
          <w:sz w:val="20"/>
          <w:szCs w:val="20"/>
          <w14:ligatures w14:val="standardContextual"/>
        </w:rPr>
        <w:t>Walk through Hybrid Join or Cloud Join planning and validate device registration readiness.</w:t>
      </w:r>
    </w:p>
    <w:p w14:paraId="3A442740" w14:textId="5AEC9D0E" w:rsidR="00260924" w:rsidRPr="00E02366" w:rsidRDefault="003A7438" w:rsidP="008120B4">
      <w:pPr>
        <w:pStyle w:val="NormalWeb"/>
        <w:numPr>
          <w:ilvl w:val="0"/>
          <w:numId w:val="17"/>
        </w:numPr>
        <w:rPr>
          <w:rFonts w:asciiTheme="minorHAnsi" w:hAnsiTheme="minorHAnsi"/>
          <w:sz w:val="20"/>
          <w:szCs w:val="20"/>
        </w:rPr>
      </w:pPr>
      <w:r w:rsidRPr="000C41C7">
        <w:rPr>
          <w:rFonts w:asciiTheme="minorHAnsi" w:eastAsiaTheme="minorHAnsi" w:hAnsiTheme="minorHAnsi" w:cstheme="minorBidi"/>
          <w:kern w:val="2"/>
          <w:sz w:val="20"/>
          <w:szCs w:val="20"/>
          <w14:ligatures w14:val="standardContextual"/>
        </w:rPr>
        <w:t>Provide onboarding guidance for enrolling Windows devices into Intune at scale.</w:t>
      </w:r>
    </w:p>
    <w:p w14:paraId="0F52CCF9" w14:textId="77777777" w:rsidR="00E02366" w:rsidRPr="000C41C7" w:rsidRDefault="00E02366" w:rsidP="00E02366">
      <w:pPr>
        <w:pStyle w:val="NormalWeb"/>
        <w:rPr>
          <w:rFonts w:asciiTheme="minorHAnsi" w:hAnsiTheme="minorHAnsi"/>
          <w:sz w:val="20"/>
          <w:szCs w:val="20"/>
        </w:rPr>
      </w:pPr>
    </w:p>
    <w:p w14:paraId="63A2921F" w14:textId="77777777" w:rsidR="00260924" w:rsidRPr="000C41C7" w:rsidRDefault="00260924" w:rsidP="00260924">
      <w:pPr>
        <w:pStyle w:val="NormalWeb"/>
        <w:rPr>
          <w:rFonts w:asciiTheme="minorHAnsi" w:eastAsiaTheme="minorEastAsia" w:hAnsiTheme="minorHAnsi" w:cstheme="minorBidi"/>
          <w:kern w:val="2"/>
          <w:sz w:val="20"/>
          <w:szCs w:val="20"/>
          <w14:ligatures w14:val="standardContextual"/>
        </w:rPr>
      </w:pPr>
      <w:r w:rsidRPr="000C41C7">
        <w:rPr>
          <w:rFonts w:asciiTheme="minorHAnsi" w:eastAsiaTheme="minorEastAsia" w:hAnsiTheme="minorHAnsi" w:cstheme="minorBidi"/>
          <w:kern w:val="2"/>
          <w:sz w:val="20"/>
          <w:szCs w:val="20"/>
          <w14:ligatures w14:val="standardContextual"/>
        </w:rPr>
        <w:t xml:space="preserve">The engagement </w:t>
      </w:r>
      <w:proofErr w:type="gramStart"/>
      <w:r w:rsidRPr="000C41C7">
        <w:rPr>
          <w:rFonts w:asciiTheme="minorHAnsi" w:eastAsiaTheme="minorEastAsia" w:hAnsiTheme="minorHAnsi" w:cstheme="minorBidi"/>
          <w:kern w:val="2"/>
          <w:sz w:val="20"/>
          <w:szCs w:val="20"/>
          <w14:ligatures w14:val="standardContextual"/>
        </w:rPr>
        <w:t>for</w:t>
      </w:r>
      <w:proofErr w:type="gramEnd"/>
      <w:r w:rsidRPr="000C41C7">
        <w:rPr>
          <w:rFonts w:asciiTheme="minorHAnsi" w:eastAsiaTheme="minorEastAsia" w:hAnsiTheme="minorHAnsi" w:cstheme="minorBidi"/>
          <w:kern w:val="2"/>
          <w:sz w:val="20"/>
          <w:szCs w:val="20"/>
          <w14:ligatures w14:val="standardContextual"/>
        </w:rPr>
        <w:t xml:space="preserve"> this project is considered complete once all deliverables are given to the customer. Further questions or support needed would constitute a new engagement and could incur additional costs. </w:t>
      </w:r>
    </w:p>
    <w:p w14:paraId="42486747" w14:textId="46CFBFB6" w:rsidR="5BB987F0" w:rsidRPr="000C41C7" w:rsidRDefault="00260924" w:rsidP="000C41C7">
      <w:pPr>
        <w:pStyle w:val="NormalWeb"/>
        <w:rPr>
          <w:rFonts w:asciiTheme="minorHAnsi" w:hAnsiTheme="minorHAnsi"/>
          <w:sz w:val="20"/>
          <w:szCs w:val="20"/>
        </w:rPr>
      </w:pPr>
      <w:r w:rsidRPr="000C41C7">
        <w:rPr>
          <w:rFonts w:asciiTheme="minorHAnsi" w:eastAsiaTheme="minorEastAsia" w:hAnsiTheme="minorHAnsi" w:cstheme="minorBidi"/>
          <w:kern w:val="2"/>
          <w:sz w:val="20"/>
          <w:szCs w:val="20"/>
          <w14:ligatures w14:val="standardContextual"/>
        </w:rPr>
        <w:t xml:space="preserve">Ready to get started? Click </w:t>
      </w:r>
      <w:hyperlink r:id="rId8" w:history="1">
        <w:r w:rsidRPr="000C41C7">
          <w:rPr>
            <w:rStyle w:val="Hyperlink"/>
            <w:rFonts w:asciiTheme="minorHAnsi" w:eastAsiaTheme="minorEastAsia" w:hAnsiTheme="minorHAnsi" w:cstheme="minorBidi"/>
            <w:kern w:val="2"/>
            <w:sz w:val="20"/>
            <w:szCs w:val="20"/>
            <w14:ligatures w14:val="standardContextual"/>
          </w:rPr>
          <w:t>here</w:t>
        </w:r>
      </w:hyperlink>
      <w:r w:rsidRPr="000C41C7">
        <w:rPr>
          <w:rFonts w:asciiTheme="minorHAnsi" w:eastAsiaTheme="minorEastAsia" w:hAnsiTheme="minorHAnsi" w:cstheme="minorBidi"/>
          <w:kern w:val="2"/>
          <w:sz w:val="20"/>
          <w:szCs w:val="20"/>
          <w14:ligatures w14:val="standardContextual"/>
        </w:rPr>
        <w:t xml:space="preserve"> to create a ticket. </w:t>
      </w:r>
    </w:p>
    <w:sectPr w:rsidR="5BB987F0" w:rsidRPr="000C4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7DCB"/>
    <w:multiLevelType w:val="hybridMultilevel"/>
    <w:tmpl w:val="5DCCE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D2D9F"/>
    <w:multiLevelType w:val="hybridMultilevel"/>
    <w:tmpl w:val="31AE3696"/>
    <w:lvl w:ilvl="0" w:tplc="73E6D94C">
      <w:start w:val="1"/>
      <w:numFmt w:val="bullet"/>
      <w:lvlText w:val=""/>
      <w:lvlJc w:val="left"/>
      <w:pPr>
        <w:ind w:left="720" w:hanging="360"/>
      </w:pPr>
      <w:rPr>
        <w:rFonts w:ascii="Symbol" w:hAnsi="Symbol" w:hint="default"/>
      </w:rPr>
    </w:lvl>
    <w:lvl w:ilvl="1" w:tplc="DF927474">
      <w:start w:val="1"/>
      <w:numFmt w:val="bullet"/>
      <w:lvlText w:val="o"/>
      <w:lvlJc w:val="left"/>
      <w:pPr>
        <w:ind w:left="1440" w:hanging="360"/>
      </w:pPr>
      <w:rPr>
        <w:rFonts w:ascii="Courier New" w:hAnsi="Courier New" w:hint="default"/>
      </w:rPr>
    </w:lvl>
    <w:lvl w:ilvl="2" w:tplc="240C51B2">
      <w:start w:val="1"/>
      <w:numFmt w:val="bullet"/>
      <w:lvlText w:val=""/>
      <w:lvlJc w:val="left"/>
      <w:pPr>
        <w:ind w:left="2160" w:hanging="360"/>
      </w:pPr>
      <w:rPr>
        <w:rFonts w:ascii="Wingdings" w:hAnsi="Wingdings" w:hint="default"/>
      </w:rPr>
    </w:lvl>
    <w:lvl w:ilvl="3" w:tplc="74A0C08E">
      <w:start w:val="1"/>
      <w:numFmt w:val="bullet"/>
      <w:lvlText w:val=""/>
      <w:lvlJc w:val="left"/>
      <w:pPr>
        <w:ind w:left="2880" w:hanging="360"/>
      </w:pPr>
      <w:rPr>
        <w:rFonts w:ascii="Symbol" w:hAnsi="Symbol" w:hint="default"/>
      </w:rPr>
    </w:lvl>
    <w:lvl w:ilvl="4" w:tplc="9836C31E">
      <w:start w:val="1"/>
      <w:numFmt w:val="bullet"/>
      <w:lvlText w:val="o"/>
      <w:lvlJc w:val="left"/>
      <w:pPr>
        <w:ind w:left="3600" w:hanging="360"/>
      </w:pPr>
      <w:rPr>
        <w:rFonts w:ascii="Courier New" w:hAnsi="Courier New" w:hint="default"/>
      </w:rPr>
    </w:lvl>
    <w:lvl w:ilvl="5" w:tplc="E236EA3A">
      <w:start w:val="1"/>
      <w:numFmt w:val="bullet"/>
      <w:lvlText w:val=""/>
      <w:lvlJc w:val="left"/>
      <w:pPr>
        <w:ind w:left="4320" w:hanging="360"/>
      </w:pPr>
      <w:rPr>
        <w:rFonts w:ascii="Wingdings" w:hAnsi="Wingdings" w:hint="default"/>
      </w:rPr>
    </w:lvl>
    <w:lvl w:ilvl="6" w:tplc="3B28C1B0">
      <w:start w:val="1"/>
      <w:numFmt w:val="bullet"/>
      <w:lvlText w:val=""/>
      <w:lvlJc w:val="left"/>
      <w:pPr>
        <w:ind w:left="5040" w:hanging="360"/>
      </w:pPr>
      <w:rPr>
        <w:rFonts w:ascii="Symbol" w:hAnsi="Symbol" w:hint="default"/>
      </w:rPr>
    </w:lvl>
    <w:lvl w:ilvl="7" w:tplc="F3A47100">
      <w:start w:val="1"/>
      <w:numFmt w:val="bullet"/>
      <w:lvlText w:val="o"/>
      <w:lvlJc w:val="left"/>
      <w:pPr>
        <w:ind w:left="5760" w:hanging="360"/>
      </w:pPr>
      <w:rPr>
        <w:rFonts w:ascii="Courier New" w:hAnsi="Courier New" w:hint="default"/>
      </w:rPr>
    </w:lvl>
    <w:lvl w:ilvl="8" w:tplc="81AE7F3C">
      <w:start w:val="1"/>
      <w:numFmt w:val="bullet"/>
      <w:lvlText w:val=""/>
      <w:lvlJc w:val="left"/>
      <w:pPr>
        <w:ind w:left="6480" w:hanging="360"/>
      </w:pPr>
      <w:rPr>
        <w:rFonts w:ascii="Wingdings" w:hAnsi="Wingdings" w:hint="default"/>
      </w:rPr>
    </w:lvl>
  </w:abstractNum>
  <w:abstractNum w:abstractNumId="2" w15:restartNumberingAfterBreak="0">
    <w:nsid w:val="12C954D8"/>
    <w:multiLevelType w:val="multilevel"/>
    <w:tmpl w:val="4CCC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618"/>
    <w:multiLevelType w:val="multilevel"/>
    <w:tmpl w:val="DFF0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91E73"/>
    <w:multiLevelType w:val="hybridMultilevel"/>
    <w:tmpl w:val="15363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625FA"/>
    <w:multiLevelType w:val="multilevel"/>
    <w:tmpl w:val="5D8E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DB5AF2"/>
    <w:multiLevelType w:val="multilevel"/>
    <w:tmpl w:val="7F98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D5AFA"/>
    <w:multiLevelType w:val="hybridMultilevel"/>
    <w:tmpl w:val="78B677F0"/>
    <w:lvl w:ilvl="0" w:tplc="A042B6B4">
      <w:start w:val="1"/>
      <w:numFmt w:val="bullet"/>
      <w:lvlText w:val=""/>
      <w:lvlJc w:val="left"/>
      <w:pPr>
        <w:ind w:left="720" w:hanging="360"/>
      </w:pPr>
      <w:rPr>
        <w:rFonts w:ascii="Symbol" w:hAnsi="Symbol" w:hint="default"/>
      </w:rPr>
    </w:lvl>
    <w:lvl w:ilvl="1" w:tplc="893E8442">
      <w:start w:val="1"/>
      <w:numFmt w:val="bullet"/>
      <w:lvlText w:val="o"/>
      <w:lvlJc w:val="left"/>
      <w:pPr>
        <w:ind w:left="1440" w:hanging="360"/>
      </w:pPr>
      <w:rPr>
        <w:rFonts w:ascii="Courier New" w:hAnsi="Courier New" w:hint="default"/>
      </w:rPr>
    </w:lvl>
    <w:lvl w:ilvl="2" w:tplc="37A2B160">
      <w:start w:val="1"/>
      <w:numFmt w:val="bullet"/>
      <w:lvlText w:val=""/>
      <w:lvlJc w:val="left"/>
      <w:pPr>
        <w:ind w:left="2160" w:hanging="360"/>
      </w:pPr>
      <w:rPr>
        <w:rFonts w:ascii="Wingdings" w:hAnsi="Wingdings" w:hint="default"/>
      </w:rPr>
    </w:lvl>
    <w:lvl w:ilvl="3" w:tplc="4606B186">
      <w:start w:val="1"/>
      <w:numFmt w:val="bullet"/>
      <w:lvlText w:val=""/>
      <w:lvlJc w:val="left"/>
      <w:pPr>
        <w:ind w:left="2880" w:hanging="360"/>
      </w:pPr>
      <w:rPr>
        <w:rFonts w:ascii="Symbol" w:hAnsi="Symbol" w:hint="default"/>
      </w:rPr>
    </w:lvl>
    <w:lvl w:ilvl="4" w:tplc="12084494">
      <w:start w:val="1"/>
      <w:numFmt w:val="bullet"/>
      <w:lvlText w:val="o"/>
      <w:lvlJc w:val="left"/>
      <w:pPr>
        <w:ind w:left="3600" w:hanging="360"/>
      </w:pPr>
      <w:rPr>
        <w:rFonts w:ascii="Courier New" w:hAnsi="Courier New" w:hint="default"/>
      </w:rPr>
    </w:lvl>
    <w:lvl w:ilvl="5" w:tplc="36CC86CE">
      <w:start w:val="1"/>
      <w:numFmt w:val="bullet"/>
      <w:lvlText w:val=""/>
      <w:lvlJc w:val="left"/>
      <w:pPr>
        <w:ind w:left="4320" w:hanging="360"/>
      </w:pPr>
      <w:rPr>
        <w:rFonts w:ascii="Wingdings" w:hAnsi="Wingdings" w:hint="default"/>
      </w:rPr>
    </w:lvl>
    <w:lvl w:ilvl="6" w:tplc="2F6CADA6">
      <w:start w:val="1"/>
      <w:numFmt w:val="bullet"/>
      <w:lvlText w:val=""/>
      <w:lvlJc w:val="left"/>
      <w:pPr>
        <w:ind w:left="5040" w:hanging="360"/>
      </w:pPr>
      <w:rPr>
        <w:rFonts w:ascii="Symbol" w:hAnsi="Symbol" w:hint="default"/>
      </w:rPr>
    </w:lvl>
    <w:lvl w:ilvl="7" w:tplc="28603540">
      <w:start w:val="1"/>
      <w:numFmt w:val="bullet"/>
      <w:lvlText w:val="o"/>
      <w:lvlJc w:val="left"/>
      <w:pPr>
        <w:ind w:left="5760" w:hanging="360"/>
      </w:pPr>
      <w:rPr>
        <w:rFonts w:ascii="Courier New" w:hAnsi="Courier New" w:hint="default"/>
      </w:rPr>
    </w:lvl>
    <w:lvl w:ilvl="8" w:tplc="30CA256C">
      <w:start w:val="1"/>
      <w:numFmt w:val="bullet"/>
      <w:lvlText w:val=""/>
      <w:lvlJc w:val="left"/>
      <w:pPr>
        <w:ind w:left="6480" w:hanging="360"/>
      </w:pPr>
      <w:rPr>
        <w:rFonts w:ascii="Wingdings" w:hAnsi="Wingdings" w:hint="default"/>
      </w:rPr>
    </w:lvl>
  </w:abstractNum>
  <w:abstractNum w:abstractNumId="8" w15:restartNumberingAfterBreak="0">
    <w:nsid w:val="3AB911D3"/>
    <w:multiLevelType w:val="hybridMultilevel"/>
    <w:tmpl w:val="1FBCECF4"/>
    <w:lvl w:ilvl="0" w:tplc="F5D825FC">
      <w:start w:val="1"/>
      <w:numFmt w:val="decimal"/>
      <w:lvlText w:val="%1."/>
      <w:lvlJc w:val="left"/>
      <w:pPr>
        <w:ind w:left="720" w:hanging="360"/>
      </w:pPr>
    </w:lvl>
    <w:lvl w:ilvl="1" w:tplc="762AC56E">
      <w:start w:val="1"/>
      <w:numFmt w:val="lowerLetter"/>
      <w:lvlText w:val="%2."/>
      <w:lvlJc w:val="left"/>
      <w:pPr>
        <w:ind w:left="1440" w:hanging="360"/>
      </w:pPr>
    </w:lvl>
    <w:lvl w:ilvl="2" w:tplc="C5701060">
      <w:start w:val="1"/>
      <w:numFmt w:val="lowerRoman"/>
      <w:lvlText w:val="%3."/>
      <w:lvlJc w:val="right"/>
      <w:pPr>
        <w:ind w:left="2160" w:hanging="180"/>
      </w:pPr>
    </w:lvl>
    <w:lvl w:ilvl="3" w:tplc="93F6E318">
      <w:start w:val="1"/>
      <w:numFmt w:val="decimal"/>
      <w:lvlText w:val="%4."/>
      <w:lvlJc w:val="left"/>
      <w:pPr>
        <w:ind w:left="2880" w:hanging="360"/>
      </w:pPr>
    </w:lvl>
    <w:lvl w:ilvl="4" w:tplc="D26E729E">
      <w:start w:val="1"/>
      <w:numFmt w:val="lowerLetter"/>
      <w:lvlText w:val="%5."/>
      <w:lvlJc w:val="left"/>
      <w:pPr>
        <w:ind w:left="3600" w:hanging="360"/>
      </w:pPr>
    </w:lvl>
    <w:lvl w:ilvl="5" w:tplc="AC0CB888">
      <w:start w:val="1"/>
      <w:numFmt w:val="lowerRoman"/>
      <w:lvlText w:val="%6."/>
      <w:lvlJc w:val="right"/>
      <w:pPr>
        <w:ind w:left="4320" w:hanging="180"/>
      </w:pPr>
    </w:lvl>
    <w:lvl w:ilvl="6" w:tplc="CA8025F0">
      <w:start w:val="1"/>
      <w:numFmt w:val="decimal"/>
      <w:lvlText w:val="%7."/>
      <w:lvlJc w:val="left"/>
      <w:pPr>
        <w:ind w:left="5040" w:hanging="360"/>
      </w:pPr>
    </w:lvl>
    <w:lvl w:ilvl="7" w:tplc="BEF2E44E">
      <w:start w:val="1"/>
      <w:numFmt w:val="lowerLetter"/>
      <w:lvlText w:val="%8."/>
      <w:lvlJc w:val="left"/>
      <w:pPr>
        <w:ind w:left="5760" w:hanging="360"/>
      </w:pPr>
    </w:lvl>
    <w:lvl w:ilvl="8" w:tplc="0CA0BF04">
      <w:start w:val="1"/>
      <w:numFmt w:val="lowerRoman"/>
      <w:lvlText w:val="%9."/>
      <w:lvlJc w:val="right"/>
      <w:pPr>
        <w:ind w:left="6480" w:hanging="180"/>
      </w:pPr>
    </w:lvl>
  </w:abstractNum>
  <w:abstractNum w:abstractNumId="9" w15:restartNumberingAfterBreak="0">
    <w:nsid w:val="3ACE2A99"/>
    <w:multiLevelType w:val="multilevel"/>
    <w:tmpl w:val="BE58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02B2C"/>
    <w:multiLevelType w:val="multilevel"/>
    <w:tmpl w:val="C826E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F3396C"/>
    <w:multiLevelType w:val="hybridMultilevel"/>
    <w:tmpl w:val="398E87D8"/>
    <w:lvl w:ilvl="0" w:tplc="01463BF4">
      <w:start w:val="1"/>
      <w:numFmt w:val="decimal"/>
      <w:lvlText w:val="%1."/>
      <w:lvlJc w:val="left"/>
      <w:pPr>
        <w:ind w:left="720" w:hanging="360"/>
      </w:pPr>
    </w:lvl>
    <w:lvl w:ilvl="1" w:tplc="594E86AE">
      <w:start w:val="1"/>
      <w:numFmt w:val="lowerLetter"/>
      <w:lvlText w:val="%2."/>
      <w:lvlJc w:val="left"/>
      <w:pPr>
        <w:ind w:left="1440" w:hanging="360"/>
      </w:pPr>
    </w:lvl>
    <w:lvl w:ilvl="2" w:tplc="4C6C4A34">
      <w:start w:val="1"/>
      <w:numFmt w:val="lowerRoman"/>
      <w:lvlText w:val="%3."/>
      <w:lvlJc w:val="right"/>
      <w:pPr>
        <w:ind w:left="2160" w:hanging="180"/>
      </w:pPr>
    </w:lvl>
    <w:lvl w:ilvl="3" w:tplc="163E9002">
      <w:start w:val="1"/>
      <w:numFmt w:val="decimal"/>
      <w:lvlText w:val="%4."/>
      <w:lvlJc w:val="left"/>
      <w:pPr>
        <w:ind w:left="2880" w:hanging="360"/>
      </w:pPr>
    </w:lvl>
    <w:lvl w:ilvl="4" w:tplc="1B22457A">
      <w:start w:val="1"/>
      <w:numFmt w:val="lowerLetter"/>
      <w:lvlText w:val="%5."/>
      <w:lvlJc w:val="left"/>
      <w:pPr>
        <w:ind w:left="3600" w:hanging="360"/>
      </w:pPr>
    </w:lvl>
    <w:lvl w:ilvl="5" w:tplc="BF6E58DE">
      <w:start w:val="1"/>
      <w:numFmt w:val="lowerRoman"/>
      <w:lvlText w:val="%6."/>
      <w:lvlJc w:val="right"/>
      <w:pPr>
        <w:ind w:left="4320" w:hanging="180"/>
      </w:pPr>
    </w:lvl>
    <w:lvl w:ilvl="6" w:tplc="A07E8814">
      <w:start w:val="1"/>
      <w:numFmt w:val="decimal"/>
      <w:lvlText w:val="%7."/>
      <w:lvlJc w:val="left"/>
      <w:pPr>
        <w:ind w:left="5040" w:hanging="360"/>
      </w:pPr>
    </w:lvl>
    <w:lvl w:ilvl="7" w:tplc="CBDA1CE6">
      <w:start w:val="1"/>
      <w:numFmt w:val="lowerLetter"/>
      <w:lvlText w:val="%8."/>
      <w:lvlJc w:val="left"/>
      <w:pPr>
        <w:ind w:left="5760" w:hanging="360"/>
      </w:pPr>
    </w:lvl>
    <w:lvl w:ilvl="8" w:tplc="F76480B0">
      <w:start w:val="1"/>
      <w:numFmt w:val="lowerRoman"/>
      <w:lvlText w:val="%9."/>
      <w:lvlJc w:val="right"/>
      <w:pPr>
        <w:ind w:left="6480" w:hanging="180"/>
      </w:pPr>
    </w:lvl>
  </w:abstractNum>
  <w:abstractNum w:abstractNumId="12" w15:restartNumberingAfterBreak="0">
    <w:nsid w:val="439CAE3D"/>
    <w:multiLevelType w:val="hybridMultilevel"/>
    <w:tmpl w:val="5B2648C6"/>
    <w:lvl w:ilvl="0" w:tplc="2188BB30">
      <w:start w:val="1"/>
      <w:numFmt w:val="decimal"/>
      <w:lvlText w:val="%1."/>
      <w:lvlJc w:val="left"/>
      <w:pPr>
        <w:ind w:left="720" w:hanging="360"/>
      </w:pPr>
    </w:lvl>
    <w:lvl w:ilvl="1" w:tplc="B2805C90">
      <w:start w:val="1"/>
      <w:numFmt w:val="lowerLetter"/>
      <w:lvlText w:val="%2."/>
      <w:lvlJc w:val="left"/>
      <w:pPr>
        <w:ind w:left="1440" w:hanging="360"/>
      </w:pPr>
    </w:lvl>
    <w:lvl w:ilvl="2" w:tplc="9006E07A">
      <w:start w:val="1"/>
      <w:numFmt w:val="lowerRoman"/>
      <w:lvlText w:val="%3."/>
      <w:lvlJc w:val="right"/>
      <w:pPr>
        <w:ind w:left="2160" w:hanging="180"/>
      </w:pPr>
    </w:lvl>
    <w:lvl w:ilvl="3" w:tplc="57D60B5E">
      <w:start w:val="1"/>
      <w:numFmt w:val="decimal"/>
      <w:lvlText w:val="%4."/>
      <w:lvlJc w:val="left"/>
      <w:pPr>
        <w:ind w:left="2880" w:hanging="360"/>
      </w:pPr>
    </w:lvl>
    <w:lvl w:ilvl="4" w:tplc="723E372E">
      <w:start w:val="1"/>
      <w:numFmt w:val="lowerLetter"/>
      <w:lvlText w:val="%5."/>
      <w:lvlJc w:val="left"/>
      <w:pPr>
        <w:ind w:left="3600" w:hanging="360"/>
      </w:pPr>
    </w:lvl>
    <w:lvl w:ilvl="5" w:tplc="68223B80">
      <w:start w:val="1"/>
      <w:numFmt w:val="lowerRoman"/>
      <w:lvlText w:val="%6."/>
      <w:lvlJc w:val="right"/>
      <w:pPr>
        <w:ind w:left="4320" w:hanging="180"/>
      </w:pPr>
    </w:lvl>
    <w:lvl w:ilvl="6" w:tplc="EDD008D8">
      <w:start w:val="1"/>
      <w:numFmt w:val="decimal"/>
      <w:lvlText w:val="%7."/>
      <w:lvlJc w:val="left"/>
      <w:pPr>
        <w:ind w:left="5040" w:hanging="360"/>
      </w:pPr>
    </w:lvl>
    <w:lvl w:ilvl="7" w:tplc="BBDEBA54">
      <w:start w:val="1"/>
      <w:numFmt w:val="lowerLetter"/>
      <w:lvlText w:val="%8."/>
      <w:lvlJc w:val="left"/>
      <w:pPr>
        <w:ind w:left="5760" w:hanging="360"/>
      </w:pPr>
    </w:lvl>
    <w:lvl w:ilvl="8" w:tplc="D4740948">
      <w:start w:val="1"/>
      <w:numFmt w:val="lowerRoman"/>
      <w:lvlText w:val="%9."/>
      <w:lvlJc w:val="right"/>
      <w:pPr>
        <w:ind w:left="6480" w:hanging="180"/>
      </w:pPr>
    </w:lvl>
  </w:abstractNum>
  <w:abstractNum w:abstractNumId="13" w15:restartNumberingAfterBreak="0">
    <w:nsid w:val="55403E08"/>
    <w:multiLevelType w:val="multilevel"/>
    <w:tmpl w:val="D76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F3B4D"/>
    <w:multiLevelType w:val="multilevel"/>
    <w:tmpl w:val="71BE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B11566"/>
    <w:multiLevelType w:val="hybridMultilevel"/>
    <w:tmpl w:val="2918EC9E"/>
    <w:lvl w:ilvl="0" w:tplc="2E70CB68">
      <w:start w:val="1"/>
      <w:numFmt w:val="bullet"/>
      <w:lvlText w:val=""/>
      <w:lvlJc w:val="left"/>
      <w:pPr>
        <w:ind w:left="720" w:hanging="360"/>
      </w:pPr>
      <w:rPr>
        <w:rFonts w:ascii="Symbol" w:hAnsi="Symbol" w:hint="default"/>
      </w:rPr>
    </w:lvl>
    <w:lvl w:ilvl="1" w:tplc="0B82B712" w:tentative="1">
      <w:start w:val="1"/>
      <w:numFmt w:val="bullet"/>
      <w:lvlText w:val="o"/>
      <w:lvlJc w:val="left"/>
      <w:pPr>
        <w:ind w:left="1440" w:hanging="360"/>
      </w:pPr>
      <w:rPr>
        <w:rFonts w:ascii="Courier New" w:hAnsi="Courier New" w:hint="default"/>
      </w:rPr>
    </w:lvl>
    <w:lvl w:ilvl="2" w:tplc="AA8A0E7C" w:tentative="1">
      <w:start w:val="1"/>
      <w:numFmt w:val="bullet"/>
      <w:lvlText w:val=""/>
      <w:lvlJc w:val="left"/>
      <w:pPr>
        <w:ind w:left="2160" w:hanging="360"/>
      </w:pPr>
      <w:rPr>
        <w:rFonts w:ascii="Wingdings" w:hAnsi="Wingdings" w:hint="default"/>
      </w:rPr>
    </w:lvl>
    <w:lvl w:ilvl="3" w:tplc="232257B0" w:tentative="1">
      <w:start w:val="1"/>
      <w:numFmt w:val="bullet"/>
      <w:lvlText w:val=""/>
      <w:lvlJc w:val="left"/>
      <w:pPr>
        <w:ind w:left="2880" w:hanging="360"/>
      </w:pPr>
      <w:rPr>
        <w:rFonts w:ascii="Symbol" w:hAnsi="Symbol" w:hint="default"/>
      </w:rPr>
    </w:lvl>
    <w:lvl w:ilvl="4" w:tplc="6B120948" w:tentative="1">
      <w:start w:val="1"/>
      <w:numFmt w:val="bullet"/>
      <w:lvlText w:val="o"/>
      <w:lvlJc w:val="left"/>
      <w:pPr>
        <w:ind w:left="3600" w:hanging="360"/>
      </w:pPr>
      <w:rPr>
        <w:rFonts w:ascii="Courier New" w:hAnsi="Courier New" w:hint="default"/>
      </w:rPr>
    </w:lvl>
    <w:lvl w:ilvl="5" w:tplc="8D9899E4" w:tentative="1">
      <w:start w:val="1"/>
      <w:numFmt w:val="bullet"/>
      <w:lvlText w:val=""/>
      <w:lvlJc w:val="left"/>
      <w:pPr>
        <w:ind w:left="4320" w:hanging="360"/>
      </w:pPr>
      <w:rPr>
        <w:rFonts w:ascii="Wingdings" w:hAnsi="Wingdings" w:hint="default"/>
      </w:rPr>
    </w:lvl>
    <w:lvl w:ilvl="6" w:tplc="2670F9C2" w:tentative="1">
      <w:start w:val="1"/>
      <w:numFmt w:val="bullet"/>
      <w:lvlText w:val=""/>
      <w:lvlJc w:val="left"/>
      <w:pPr>
        <w:ind w:left="5040" w:hanging="360"/>
      </w:pPr>
      <w:rPr>
        <w:rFonts w:ascii="Symbol" w:hAnsi="Symbol" w:hint="default"/>
      </w:rPr>
    </w:lvl>
    <w:lvl w:ilvl="7" w:tplc="4F0C0CA4" w:tentative="1">
      <w:start w:val="1"/>
      <w:numFmt w:val="bullet"/>
      <w:lvlText w:val="o"/>
      <w:lvlJc w:val="left"/>
      <w:pPr>
        <w:ind w:left="5760" w:hanging="360"/>
      </w:pPr>
      <w:rPr>
        <w:rFonts w:ascii="Courier New" w:hAnsi="Courier New" w:hint="default"/>
      </w:rPr>
    </w:lvl>
    <w:lvl w:ilvl="8" w:tplc="420070D8" w:tentative="1">
      <w:start w:val="1"/>
      <w:numFmt w:val="bullet"/>
      <w:lvlText w:val=""/>
      <w:lvlJc w:val="left"/>
      <w:pPr>
        <w:ind w:left="6480" w:hanging="360"/>
      </w:pPr>
      <w:rPr>
        <w:rFonts w:ascii="Wingdings" w:hAnsi="Wingdings" w:hint="default"/>
      </w:rPr>
    </w:lvl>
  </w:abstractNum>
  <w:abstractNum w:abstractNumId="16" w15:restartNumberingAfterBreak="0">
    <w:nsid w:val="798F77FD"/>
    <w:multiLevelType w:val="hybridMultilevel"/>
    <w:tmpl w:val="90768332"/>
    <w:lvl w:ilvl="0" w:tplc="B46E7E16">
      <w:start w:val="1"/>
      <w:numFmt w:val="bullet"/>
      <w:lvlText w:val=""/>
      <w:lvlJc w:val="left"/>
      <w:pPr>
        <w:ind w:left="720" w:hanging="360"/>
      </w:pPr>
      <w:rPr>
        <w:rFonts w:ascii="Symbol" w:hAnsi="Symbol" w:hint="default"/>
      </w:rPr>
    </w:lvl>
    <w:lvl w:ilvl="1" w:tplc="83887368">
      <w:start w:val="1"/>
      <w:numFmt w:val="bullet"/>
      <w:lvlText w:val="o"/>
      <w:lvlJc w:val="left"/>
      <w:pPr>
        <w:ind w:left="1440" w:hanging="360"/>
      </w:pPr>
      <w:rPr>
        <w:rFonts w:ascii="Courier New" w:hAnsi="Courier New" w:hint="default"/>
      </w:rPr>
    </w:lvl>
    <w:lvl w:ilvl="2" w:tplc="BE44BFFA">
      <w:start w:val="1"/>
      <w:numFmt w:val="bullet"/>
      <w:lvlText w:val=""/>
      <w:lvlJc w:val="left"/>
      <w:pPr>
        <w:ind w:left="2160" w:hanging="360"/>
      </w:pPr>
      <w:rPr>
        <w:rFonts w:ascii="Wingdings" w:hAnsi="Wingdings" w:hint="default"/>
      </w:rPr>
    </w:lvl>
    <w:lvl w:ilvl="3" w:tplc="561A99D4">
      <w:start w:val="1"/>
      <w:numFmt w:val="bullet"/>
      <w:lvlText w:val=""/>
      <w:lvlJc w:val="left"/>
      <w:pPr>
        <w:ind w:left="2880" w:hanging="360"/>
      </w:pPr>
      <w:rPr>
        <w:rFonts w:ascii="Symbol" w:hAnsi="Symbol" w:hint="default"/>
      </w:rPr>
    </w:lvl>
    <w:lvl w:ilvl="4" w:tplc="D72404DC">
      <w:start w:val="1"/>
      <w:numFmt w:val="bullet"/>
      <w:lvlText w:val="o"/>
      <w:lvlJc w:val="left"/>
      <w:pPr>
        <w:ind w:left="3600" w:hanging="360"/>
      </w:pPr>
      <w:rPr>
        <w:rFonts w:ascii="Courier New" w:hAnsi="Courier New" w:hint="default"/>
      </w:rPr>
    </w:lvl>
    <w:lvl w:ilvl="5" w:tplc="EA78B8C2">
      <w:start w:val="1"/>
      <w:numFmt w:val="bullet"/>
      <w:lvlText w:val=""/>
      <w:lvlJc w:val="left"/>
      <w:pPr>
        <w:ind w:left="4320" w:hanging="360"/>
      </w:pPr>
      <w:rPr>
        <w:rFonts w:ascii="Wingdings" w:hAnsi="Wingdings" w:hint="default"/>
      </w:rPr>
    </w:lvl>
    <w:lvl w:ilvl="6" w:tplc="7DC8D75C">
      <w:start w:val="1"/>
      <w:numFmt w:val="bullet"/>
      <w:lvlText w:val=""/>
      <w:lvlJc w:val="left"/>
      <w:pPr>
        <w:ind w:left="5040" w:hanging="360"/>
      </w:pPr>
      <w:rPr>
        <w:rFonts w:ascii="Symbol" w:hAnsi="Symbol" w:hint="default"/>
      </w:rPr>
    </w:lvl>
    <w:lvl w:ilvl="7" w:tplc="6BAE7B7E">
      <w:start w:val="1"/>
      <w:numFmt w:val="bullet"/>
      <w:lvlText w:val="o"/>
      <w:lvlJc w:val="left"/>
      <w:pPr>
        <w:ind w:left="5760" w:hanging="360"/>
      </w:pPr>
      <w:rPr>
        <w:rFonts w:ascii="Courier New" w:hAnsi="Courier New" w:hint="default"/>
      </w:rPr>
    </w:lvl>
    <w:lvl w:ilvl="8" w:tplc="08481F72">
      <w:start w:val="1"/>
      <w:numFmt w:val="bullet"/>
      <w:lvlText w:val=""/>
      <w:lvlJc w:val="left"/>
      <w:pPr>
        <w:ind w:left="6480" w:hanging="360"/>
      </w:pPr>
      <w:rPr>
        <w:rFonts w:ascii="Wingdings" w:hAnsi="Wingdings" w:hint="default"/>
      </w:rPr>
    </w:lvl>
  </w:abstractNum>
  <w:num w:numId="1" w16cid:durableId="1737438070">
    <w:abstractNumId w:val="8"/>
  </w:num>
  <w:num w:numId="2" w16cid:durableId="158156908">
    <w:abstractNumId w:val="16"/>
  </w:num>
  <w:num w:numId="3" w16cid:durableId="1003900319">
    <w:abstractNumId w:val="11"/>
  </w:num>
  <w:num w:numId="4" w16cid:durableId="1051459600">
    <w:abstractNumId w:val="7"/>
  </w:num>
  <w:num w:numId="5" w16cid:durableId="328144520">
    <w:abstractNumId w:val="12"/>
  </w:num>
  <w:num w:numId="6" w16cid:durableId="652753568">
    <w:abstractNumId w:val="1"/>
  </w:num>
  <w:num w:numId="7" w16cid:durableId="722217379">
    <w:abstractNumId w:val="9"/>
  </w:num>
  <w:num w:numId="8" w16cid:durableId="1491676518">
    <w:abstractNumId w:val="3"/>
  </w:num>
  <w:num w:numId="9" w16cid:durableId="217401604">
    <w:abstractNumId w:val="6"/>
  </w:num>
  <w:num w:numId="10" w16cid:durableId="2019041506">
    <w:abstractNumId w:val="14"/>
  </w:num>
  <w:num w:numId="11" w16cid:durableId="374233354">
    <w:abstractNumId w:val="2"/>
  </w:num>
  <w:num w:numId="12" w16cid:durableId="851188343">
    <w:abstractNumId w:val="5"/>
  </w:num>
  <w:num w:numId="13" w16cid:durableId="1302921670">
    <w:abstractNumId w:val="13"/>
  </w:num>
  <w:num w:numId="14" w16cid:durableId="915094756">
    <w:abstractNumId w:val="10"/>
  </w:num>
  <w:num w:numId="15" w16cid:durableId="1247619030">
    <w:abstractNumId w:val="15"/>
  </w:num>
  <w:num w:numId="16" w16cid:durableId="1091462321">
    <w:abstractNumId w:val="4"/>
  </w:num>
  <w:num w:numId="17" w16cid:durableId="182616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85"/>
    <w:rsid w:val="00002BEF"/>
    <w:rsid w:val="00015132"/>
    <w:rsid w:val="00021D13"/>
    <w:rsid w:val="00031AE8"/>
    <w:rsid w:val="0003706F"/>
    <w:rsid w:val="0004440B"/>
    <w:rsid w:val="00074783"/>
    <w:rsid w:val="00082990"/>
    <w:rsid w:val="000C41C7"/>
    <w:rsid w:val="000F1B1E"/>
    <w:rsid w:val="00150884"/>
    <w:rsid w:val="00155C9D"/>
    <w:rsid w:val="00170251"/>
    <w:rsid w:val="00173EDB"/>
    <w:rsid w:val="00174B45"/>
    <w:rsid w:val="00180155"/>
    <w:rsid w:val="00187F5D"/>
    <w:rsid w:val="001A4BA3"/>
    <w:rsid w:val="001A63F0"/>
    <w:rsid w:val="001A7CB0"/>
    <w:rsid w:val="001D24AA"/>
    <w:rsid w:val="00202B40"/>
    <w:rsid w:val="0020494F"/>
    <w:rsid w:val="00225DE3"/>
    <w:rsid w:val="00245CF4"/>
    <w:rsid w:val="00260924"/>
    <w:rsid w:val="002818AA"/>
    <w:rsid w:val="00285883"/>
    <w:rsid w:val="002B0D6D"/>
    <w:rsid w:val="002B4967"/>
    <w:rsid w:val="00306376"/>
    <w:rsid w:val="00320707"/>
    <w:rsid w:val="003434A5"/>
    <w:rsid w:val="00371B2C"/>
    <w:rsid w:val="0038124B"/>
    <w:rsid w:val="00396B04"/>
    <w:rsid w:val="003A7438"/>
    <w:rsid w:val="003A7F80"/>
    <w:rsid w:val="003B5BEC"/>
    <w:rsid w:val="003D296B"/>
    <w:rsid w:val="003F073E"/>
    <w:rsid w:val="00402E61"/>
    <w:rsid w:val="00414F85"/>
    <w:rsid w:val="00452D2A"/>
    <w:rsid w:val="00456C62"/>
    <w:rsid w:val="004577A3"/>
    <w:rsid w:val="00494D70"/>
    <w:rsid w:val="004A3022"/>
    <w:rsid w:val="00524BAB"/>
    <w:rsid w:val="005321B4"/>
    <w:rsid w:val="00547E74"/>
    <w:rsid w:val="00590255"/>
    <w:rsid w:val="005A51CD"/>
    <w:rsid w:val="005D0D4D"/>
    <w:rsid w:val="005E5E6E"/>
    <w:rsid w:val="005F01DF"/>
    <w:rsid w:val="0060709D"/>
    <w:rsid w:val="00612ED7"/>
    <w:rsid w:val="0062661E"/>
    <w:rsid w:val="0063515A"/>
    <w:rsid w:val="00662E33"/>
    <w:rsid w:val="0067057D"/>
    <w:rsid w:val="00677286"/>
    <w:rsid w:val="006905B4"/>
    <w:rsid w:val="006A231B"/>
    <w:rsid w:val="00703E8B"/>
    <w:rsid w:val="00704A0E"/>
    <w:rsid w:val="007410FB"/>
    <w:rsid w:val="00756029"/>
    <w:rsid w:val="007620BA"/>
    <w:rsid w:val="00781D17"/>
    <w:rsid w:val="00796AC7"/>
    <w:rsid w:val="007A6E80"/>
    <w:rsid w:val="007C0906"/>
    <w:rsid w:val="007D2A35"/>
    <w:rsid w:val="00826223"/>
    <w:rsid w:val="0083756A"/>
    <w:rsid w:val="00861A31"/>
    <w:rsid w:val="00884ECE"/>
    <w:rsid w:val="008A2EF4"/>
    <w:rsid w:val="008A4BCB"/>
    <w:rsid w:val="008B0B2E"/>
    <w:rsid w:val="008D04F8"/>
    <w:rsid w:val="008D5FDF"/>
    <w:rsid w:val="008D6D12"/>
    <w:rsid w:val="00962EBC"/>
    <w:rsid w:val="009B0F03"/>
    <w:rsid w:val="009B1452"/>
    <w:rsid w:val="009C2A52"/>
    <w:rsid w:val="009E14AE"/>
    <w:rsid w:val="009E60FE"/>
    <w:rsid w:val="00A02F9A"/>
    <w:rsid w:val="00A168F5"/>
    <w:rsid w:val="00AB6C19"/>
    <w:rsid w:val="00AC32B4"/>
    <w:rsid w:val="00AE46A6"/>
    <w:rsid w:val="00AE650A"/>
    <w:rsid w:val="00B14275"/>
    <w:rsid w:val="00B23A71"/>
    <w:rsid w:val="00B615FA"/>
    <w:rsid w:val="00B7098C"/>
    <w:rsid w:val="00B72A70"/>
    <w:rsid w:val="00B801AE"/>
    <w:rsid w:val="00B82331"/>
    <w:rsid w:val="00BC208E"/>
    <w:rsid w:val="00BD16CE"/>
    <w:rsid w:val="00BE519D"/>
    <w:rsid w:val="00BF11EA"/>
    <w:rsid w:val="00BF2876"/>
    <w:rsid w:val="00C45649"/>
    <w:rsid w:val="00C70C03"/>
    <w:rsid w:val="00CA0B5A"/>
    <w:rsid w:val="00CB276A"/>
    <w:rsid w:val="00CB645E"/>
    <w:rsid w:val="00CC1570"/>
    <w:rsid w:val="00CC3323"/>
    <w:rsid w:val="00D06F1F"/>
    <w:rsid w:val="00D07C9C"/>
    <w:rsid w:val="00D14612"/>
    <w:rsid w:val="00D2451E"/>
    <w:rsid w:val="00D434EF"/>
    <w:rsid w:val="00D901A3"/>
    <w:rsid w:val="00D91A44"/>
    <w:rsid w:val="00DA7394"/>
    <w:rsid w:val="00DC149D"/>
    <w:rsid w:val="00DF6C13"/>
    <w:rsid w:val="00E02366"/>
    <w:rsid w:val="00E040CD"/>
    <w:rsid w:val="00E06465"/>
    <w:rsid w:val="00E2121C"/>
    <w:rsid w:val="00E47FB4"/>
    <w:rsid w:val="00E5128A"/>
    <w:rsid w:val="00E53A26"/>
    <w:rsid w:val="00E742D1"/>
    <w:rsid w:val="00E971B7"/>
    <w:rsid w:val="00EA664C"/>
    <w:rsid w:val="00EC57ED"/>
    <w:rsid w:val="00ED7655"/>
    <w:rsid w:val="00EE6CEC"/>
    <w:rsid w:val="00EE7F18"/>
    <w:rsid w:val="00EF4433"/>
    <w:rsid w:val="00F026D0"/>
    <w:rsid w:val="00F5189F"/>
    <w:rsid w:val="00F90522"/>
    <w:rsid w:val="00F95920"/>
    <w:rsid w:val="00FE574F"/>
    <w:rsid w:val="05676783"/>
    <w:rsid w:val="0AF0D341"/>
    <w:rsid w:val="0CB4BD5C"/>
    <w:rsid w:val="1256056E"/>
    <w:rsid w:val="19CFDFEC"/>
    <w:rsid w:val="1D83C5B5"/>
    <w:rsid w:val="1DB429F1"/>
    <w:rsid w:val="217302E4"/>
    <w:rsid w:val="2174D428"/>
    <w:rsid w:val="21B47DBF"/>
    <w:rsid w:val="23AEB566"/>
    <w:rsid w:val="2C631305"/>
    <w:rsid w:val="315ECE08"/>
    <w:rsid w:val="33951CB0"/>
    <w:rsid w:val="3E61296C"/>
    <w:rsid w:val="41E3AAC6"/>
    <w:rsid w:val="41F2ED68"/>
    <w:rsid w:val="42009E98"/>
    <w:rsid w:val="422793D3"/>
    <w:rsid w:val="42740742"/>
    <w:rsid w:val="471814CF"/>
    <w:rsid w:val="48835B44"/>
    <w:rsid w:val="4C87EF37"/>
    <w:rsid w:val="4FEB1DEA"/>
    <w:rsid w:val="51628C13"/>
    <w:rsid w:val="5239B30E"/>
    <w:rsid w:val="542C532B"/>
    <w:rsid w:val="5BB987F0"/>
    <w:rsid w:val="61419A20"/>
    <w:rsid w:val="61F4349D"/>
    <w:rsid w:val="62ADC851"/>
    <w:rsid w:val="6427CDAB"/>
    <w:rsid w:val="64880C8B"/>
    <w:rsid w:val="6729277A"/>
    <w:rsid w:val="69A24658"/>
    <w:rsid w:val="6B7ABD1C"/>
    <w:rsid w:val="71BD0F90"/>
    <w:rsid w:val="74A3C8D2"/>
    <w:rsid w:val="74D10F66"/>
    <w:rsid w:val="75616272"/>
    <w:rsid w:val="7ADB07FB"/>
    <w:rsid w:val="7F1296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D7CA"/>
  <w15:chartTrackingRefBased/>
  <w15:docId w15:val="{E98B1A68-5C84-4801-99BC-2D668577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452"/>
  </w:style>
  <w:style w:type="paragraph" w:styleId="Heading1">
    <w:name w:val="heading 1"/>
    <w:basedOn w:val="Normal"/>
    <w:next w:val="Normal"/>
    <w:link w:val="Heading1Char"/>
    <w:uiPriority w:val="9"/>
    <w:qFormat/>
    <w:rsid w:val="00414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F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F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F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F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F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F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F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F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F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F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F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F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F85"/>
    <w:rPr>
      <w:rFonts w:eastAsiaTheme="majorEastAsia" w:cstheme="majorBidi"/>
      <w:color w:val="272727" w:themeColor="text1" w:themeTint="D8"/>
    </w:rPr>
  </w:style>
  <w:style w:type="paragraph" w:styleId="Title">
    <w:name w:val="Title"/>
    <w:basedOn w:val="Normal"/>
    <w:next w:val="Normal"/>
    <w:link w:val="TitleChar"/>
    <w:uiPriority w:val="10"/>
    <w:qFormat/>
    <w:rsid w:val="00414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F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F85"/>
    <w:pPr>
      <w:spacing w:before="160"/>
      <w:jc w:val="center"/>
    </w:pPr>
    <w:rPr>
      <w:i/>
      <w:iCs/>
      <w:color w:val="404040" w:themeColor="text1" w:themeTint="BF"/>
    </w:rPr>
  </w:style>
  <w:style w:type="character" w:customStyle="1" w:styleId="QuoteChar">
    <w:name w:val="Quote Char"/>
    <w:basedOn w:val="DefaultParagraphFont"/>
    <w:link w:val="Quote"/>
    <w:uiPriority w:val="29"/>
    <w:rsid w:val="00414F85"/>
    <w:rPr>
      <w:i/>
      <w:iCs/>
      <w:color w:val="404040" w:themeColor="text1" w:themeTint="BF"/>
    </w:rPr>
  </w:style>
  <w:style w:type="paragraph" w:styleId="ListParagraph">
    <w:name w:val="List Paragraph"/>
    <w:basedOn w:val="Normal"/>
    <w:uiPriority w:val="34"/>
    <w:qFormat/>
    <w:rsid w:val="00414F85"/>
    <w:pPr>
      <w:ind w:left="720"/>
      <w:contextualSpacing/>
    </w:pPr>
  </w:style>
  <w:style w:type="character" w:styleId="IntenseEmphasis">
    <w:name w:val="Intense Emphasis"/>
    <w:basedOn w:val="DefaultParagraphFont"/>
    <w:uiPriority w:val="21"/>
    <w:qFormat/>
    <w:rsid w:val="00414F85"/>
    <w:rPr>
      <w:i/>
      <w:iCs/>
      <w:color w:val="0F4761" w:themeColor="accent1" w:themeShade="BF"/>
    </w:rPr>
  </w:style>
  <w:style w:type="paragraph" w:styleId="IntenseQuote">
    <w:name w:val="Intense Quote"/>
    <w:basedOn w:val="Normal"/>
    <w:next w:val="Normal"/>
    <w:link w:val="IntenseQuoteChar"/>
    <w:uiPriority w:val="30"/>
    <w:qFormat/>
    <w:rsid w:val="00414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F85"/>
    <w:rPr>
      <w:i/>
      <w:iCs/>
      <w:color w:val="0F4761" w:themeColor="accent1" w:themeShade="BF"/>
    </w:rPr>
  </w:style>
  <w:style w:type="character" w:styleId="IntenseReference">
    <w:name w:val="Intense Reference"/>
    <w:basedOn w:val="DefaultParagraphFont"/>
    <w:uiPriority w:val="32"/>
    <w:qFormat/>
    <w:rsid w:val="00414F85"/>
    <w:rPr>
      <w:b/>
      <w:bCs/>
      <w:smallCaps/>
      <w:color w:val="0F4761" w:themeColor="accent1" w:themeShade="BF"/>
      <w:spacing w:val="5"/>
    </w:rPr>
  </w:style>
  <w:style w:type="paragraph" w:styleId="NormalWeb">
    <w:name w:val="Normal (Web)"/>
    <w:basedOn w:val="Normal"/>
    <w:uiPriority w:val="99"/>
    <w:unhideWhenUsed/>
    <w:rsid w:val="00B615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615FA"/>
    <w:rPr>
      <w:b/>
      <w:bCs/>
    </w:rPr>
  </w:style>
  <w:style w:type="character" w:styleId="Hyperlink">
    <w:name w:val="Hyperlink"/>
    <w:basedOn w:val="DefaultParagraphFont"/>
    <w:uiPriority w:val="99"/>
    <w:unhideWhenUsed/>
    <w:rsid w:val="002609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4124">
      <w:bodyDiv w:val="1"/>
      <w:marLeft w:val="0"/>
      <w:marRight w:val="0"/>
      <w:marTop w:val="0"/>
      <w:marBottom w:val="0"/>
      <w:divBdr>
        <w:top w:val="none" w:sz="0" w:space="0" w:color="auto"/>
        <w:left w:val="none" w:sz="0" w:space="0" w:color="auto"/>
        <w:bottom w:val="none" w:sz="0" w:space="0" w:color="auto"/>
        <w:right w:val="none" w:sz="0" w:space="0" w:color="auto"/>
      </w:divBdr>
    </w:div>
    <w:div w:id="65417731">
      <w:bodyDiv w:val="1"/>
      <w:marLeft w:val="0"/>
      <w:marRight w:val="0"/>
      <w:marTop w:val="0"/>
      <w:marBottom w:val="0"/>
      <w:divBdr>
        <w:top w:val="none" w:sz="0" w:space="0" w:color="auto"/>
        <w:left w:val="none" w:sz="0" w:space="0" w:color="auto"/>
        <w:bottom w:val="none" w:sz="0" w:space="0" w:color="auto"/>
        <w:right w:val="none" w:sz="0" w:space="0" w:color="auto"/>
      </w:divBdr>
    </w:div>
    <w:div w:id="102383255">
      <w:bodyDiv w:val="1"/>
      <w:marLeft w:val="0"/>
      <w:marRight w:val="0"/>
      <w:marTop w:val="0"/>
      <w:marBottom w:val="0"/>
      <w:divBdr>
        <w:top w:val="none" w:sz="0" w:space="0" w:color="auto"/>
        <w:left w:val="none" w:sz="0" w:space="0" w:color="auto"/>
        <w:bottom w:val="none" w:sz="0" w:space="0" w:color="auto"/>
        <w:right w:val="none" w:sz="0" w:space="0" w:color="auto"/>
      </w:divBdr>
    </w:div>
    <w:div w:id="151263910">
      <w:bodyDiv w:val="1"/>
      <w:marLeft w:val="0"/>
      <w:marRight w:val="0"/>
      <w:marTop w:val="0"/>
      <w:marBottom w:val="0"/>
      <w:divBdr>
        <w:top w:val="none" w:sz="0" w:space="0" w:color="auto"/>
        <w:left w:val="none" w:sz="0" w:space="0" w:color="auto"/>
        <w:bottom w:val="none" w:sz="0" w:space="0" w:color="auto"/>
        <w:right w:val="none" w:sz="0" w:space="0" w:color="auto"/>
      </w:divBdr>
    </w:div>
    <w:div w:id="181476230">
      <w:bodyDiv w:val="1"/>
      <w:marLeft w:val="0"/>
      <w:marRight w:val="0"/>
      <w:marTop w:val="0"/>
      <w:marBottom w:val="0"/>
      <w:divBdr>
        <w:top w:val="none" w:sz="0" w:space="0" w:color="auto"/>
        <w:left w:val="none" w:sz="0" w:space="0" w:color="auto"/>
        <w:bottom w:val="none" w:sz="0" w:space="0" w:color="auto"/>
        <w:right w:val="none" w:sz="0" w:space="0" w:color="auto"/>
      </w:divBdr>
    </w:div>
    <w:div w:id="465778806">
      <w:bodyDiv w:val="1"/>
      <w:marLeft w:val="0"/>
      <w:marRight w:val="0"/>
      <w:marTop w:val="0"/>
      <w:marBottom w:val="0"/>
      <w:divBdr>
        <w:top w:val="none" w:sz="0" w:space="0" w:color="auto"/>
        <w:left w:val="none" w:sz="0" w:space="0" w:color="auto"/>
        <w:bottom w:val="none" w:sz="0" w:space="0" w:color="auto"/>
        <w:right w:val="none" w:sz="0" w:space="0" w:color="auto"/>
      </w:divBdr>
    </w:div>
    <w:div w:id="585654089">
      <w:bodyDiv w:val="1"/>
      <w:marLeft w:val="0"/>
      <w:marRight w:val="0"/>
      <w:marTop w:val="0"/>
      <w:marBottom w:val="0"/>
      <w:divBdr>
        <w:top w:val="none" w:sz="0" w:space="0" w:color="auto"/>
        <w:left w:val="none" w:sz="0" w:space="0" w:color="auto"/>
        <w:bottom w:val="none" w:sz="0" w:space="0" w:color="auto"/>
        <w:right w:val="none" w:sz="0" w:space="0" w:color="auto"/>
      </w:divBdr>
    </w:div>
    <w:div w:id="593056745">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701899860">
      <w:bodyDiv w:val="1"/>
      <w:marLeft w:val="0"/>
      <w:marRight w:val="0"/>
      <w:marTop w:val="0"/>
      <w:marBottom w:val="0"/>
      <w:divBdr>
        <w:top w:val="none" w:sz="0" w:space="0" w:color="auto"/>
        <w:left w:val="none" w:sz="0" w:space="0" w:color="auto"/>
        <w:bottom w:val="none" w:sz="0" w:space="0" w:color="auto"/>
        <w:right w:val="none" w:sz="0" w:space="0" w:color="auto"/>
      </w:divBdr>
    </w:div>
    <w:div w:id="908463632">
      <w:bodyDiv w:val="1"/>
      <w:marLeft w:val="0"/>
      <w:marRight w:val="0"/>
      <w:marTop w:val="0"/>
      <w:marBottom w:val="0"/>
      <w:divBdr>
        <w:top w:val="none" w:sz="0" w:space="0" w:color="auto"/>
        <w:left w:val="none" w:sz="0" w:space="0" w:color="auto"/>
        <w:bottom w:val="none" w:sz="0" w:space="0" w:color="auto"/>
        <w:right w:val="none" w:sz="0" w:space="0" w:color="auto"/>
      </w:divBdr>
    </w:div>
    <w:div w:id="945894065">
      <w:bodyDiv w:val="1"/>
      <w:marLeft w:val="0"/>
      <w:marRight w:val="0"/>
      <w:marTop w:val="0"/>
      <w:marBottom w:val="0"/>
      <w:divBdr>
        <w:top w:val="none" w:sz="0" w:space="0" w:color="auto"/>
        <w:left w:val="none" w:sz="0" w:space="0" w:color="auto"/>
        <w:bottom w:val="none" w:sz="0" w:space="0" w:color="auto"/>
        <w:right w:val="none" w:sz="0" w:space="0" w:color="auto"/>
      </w:divBdr>
    </w:div>
    <w:div w:id="1115099993">
      <w:bodyDiv w:val="1"/>
      <w:marLeft w:val="0"/>
      <w:marRight w:val="0"/>
      <w:marTop w:val="0"/>
      <w:marBottom w:val="0"/>
      <w:divBdr>
        <w:top w:val="none" w:sz="0" w:space="0" w:color="auto"/>
        <w:left w:val="none" w:sz="0" w:space="0" w:color="auto"/>
        <w:bottom w:val="none" w:sz="0" w:space="0" w:color="auto"/>
        <w:right w:val="none" w:sz="0" w:space="0" w:color="auto"/>
      </w:divBdr>
    </w:div>
    <w:div w:id="1412047192">
      <w:bodyDiv w:val="1"/>
      <w:marLeft w:val="0"/>
      <w:marRight w:val="0"/>
      <w:marTop w:val="0"/>
      <w:marBottom w:val="0"/>
      <w:divBdr>
        <w:top w:val="none" w:sz="0" w:space="0" w:color="auto"/>
        <w:left w:val="none" w:sz="0" w:space="0" w:color="auto"/>
        <w:bottom w:val="none" w:sz="0" w:space="0" w:color="auto"/>
        <w:right w:val="none" w:sz="0" w:space="0" w:color="auto"/>
      </w:divBdr>
    </w:div>
    <w:div w:id="1667517971">
      <w:bodyDiv w:val="1"/>
      <w:marLeft w:val="0"/>
      <w:marRight w:val="0"/>
      <w:marTop w:val="0"/>
      <w:marBottom w:val="0"/>
      <w:divBdr>
        <w:top w:val="none" w:sz="0" w:space="0" w:color="auto"/>
        <w:left w:val="none" w:sz="0" w:space="0" w:color="auto"/>
        <w:bottom w:val="none" w:sz="0" w:space="0" w:color="auto"/>
        <w:right w:val="none" w:sz="0" w:space="0" w:color="auto"/>
      </w:divBdr>
    </w:div>
    <w:div w:id="1746875313">
      <w:bodyDiv w:val="1"/>
      <w:marLeft w:val="0"/>
      <w:marRight w:val="0"/>
      <w:marTop w:val="0"/>
      <w:marBottom w:val="0"/>
      <w:divBdr>
        <w:top w:val="none" w:sz="0" w:space="0" w:color="auto"/>
        <w:left w:val="none" w:sz="0" w:space="0" w:color="auto"/>
        <w:bottom w:val="none" w:sz="0" w:space="0" w:color="auto"/>
        <w:right w:val="none" w:sz="0" w:space="0" w:color="auto"/>
      </w:divBdr>
    </w:div>
    <w:div w:id="1781605334">
      <w:bodyDiv w:val="1"/>
      <w:marLeft w:val="0"/>
      <w:marRight w:val="0"/>
      <w:marTop w:val="0"/>
      <w:marBottom w:val="0"/>
      <w:divBdr>
        <w:top w:val="none" w:sz="0" w:space="0" w:color="auto"/>
        <w:left w:val="none" w:sz="0" w:space="0" w:color="auto"/>
        <w:bottom w:val="none" w:sz="0" w:space="0" w:color="auto"/>
        <w:right w:val="none" w:sz="0" w:space="0" w:color="auto"/>
      </w:divBdr>
    </w:div>
    <w:div w:id="1862013970">
      <w:bodyDiv w:val="1"/>
      <w:marLeft w:val="0"/>
      <w:marRight w:val="0"/>
      <w:marTop w:val="0"/>
      <w:marBottom w:val="0"/>
      <w:divBdr>
        <w:top w:val="none" w:sz="0" w:space="0" w:color="auto"/>
        <w:left w:val="none" w:sz="0" w:space="0" w:color="auto"/>
        <w:bottom w:val="none" w:sz="0" w:space="0" w:color="auto"/>
        <w:right w:val="none" w:sz="0" w:space="0" w:color="auto"/>
      </w:divBdr>
    </w:div>
    <w:div w:id="1866482435">
      <w:bodyDiv w:val="1"/>
      <w:marLeft w:val="0"/>
      <w:marRight w:val="0"/>
      <w:marTop w:val="0"/>
      <w:marBottom w:val="0"/>
      <w:divBdr>
        <w:top w:val="none" w:sz="0" w:space="0" w:color="auto"/>
        <w:left w:val="none" w:sz="0" w:space="0" w:color="auto"/>
        <w:bottom w:val="none" w:sz="0" w:space="0" w:color="auto"/>
        <w:right w:val="none" w:sz="0" w:space="0" w:color="auto"/>
      </w:divBdr>
    </w:div>
    <w:div w:id="1895434699">
      <w:bodyDiv w:val="1"/>
      <w:marLeft w:val="0"/>
      <w:marRight w:val="0"/>
      <w:marTop w:val="0"/>
      <w:marBottom w:val="0"/>
      <w:divBdr>
        <w:top w:val="none" w:sz="0" w:space="0" w:color="auto"/>
        <w:left w:val="none" w:sz="0" w:space="0" w:color="auto"/>
        <w:bottom w:val="none" w:sz="0" w:space="0" w:color="auto"/>
        <w:right w:val="none" w:sz="0" w:space="0" w:color="auto"/>
      </w:divBdr>
    </w:div>
    <w:div w:id="203588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plifiedlabs.zendesk.com/hc/en-us/requests/new"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c3ac3f-2989-4d88-8512-dc449369678e" xsi:nil="true"/>
    <lcf76f155ced4ddcb4097134ff3c332f xmlns="e120bade-c6b1-437d-a76d-1a0209b44b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2745EFADB1C94FBD2D041F5FFFF513" ma:contentTypeVersion="11" ma:contentTypeDescription="Create a new document." ma:contentTypeScope="" ma:versionID="e99f04278e88296f36190d98c69236e7">
  <xsd:schema xmlns:xsd="http://www.w3.org/2001/XMLSchema" xmlns:xs="http://www.w3.org/2001/XMLSchema" xmlns:p="http://schemas.microsoft.com/office/2006/metadata/properties" xmlns:ns2="e120bade-c6b1-437d-a76d-1a0209b44b0c" xmlns:ns3="fac3ac3f-2989-4d88-8512-dc449369678e" targetNamespace="http://schemas.microsoft.com/office/2006/metadata/properties" ma:root="true" ma:fieldsID="26a7bb18707e77ce2f1605e3879805b6" ns2:_="" ns3:_="">
    <xsd:import namespace="e120bade-c6b1-437d-a76d-1a0209b44b0c"/>
    <xsd:import namespace="fac3ac3f-2989-4d88-8512-dc44936967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0bade-c6b1-437d-a76d-1a0209b44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b66ea-cec7-4ca2-a1de-1c2ee08844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3ac3f-2989-4d88-8512-dc44936967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216a1c-831e-4ec9-8312-b6c9734cbebb}" ma:internalName="TaxCatchAll" ma:showField="CatchAllData" ma:web="fac3ac3f-2989-4d88-8512-dc44936967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8DDA9-637D-4BF1-91AB-7400CFD41806}">
  <ds:schemaRefs>
    <ds:schemaRef ds:uri="http://schemas.microsoft.com/office/2006/metadata/properties"/>
    <ds:schemaRef ds:uri="http://schemas.microsoft.com/office/infopath/2007/PartnerControls"/>
    <ds:schemaRef ds:uri="fac3ac3f-2989-4d88-8512-dc449369678e"/>
    <ds:schemaRef ds:uri="e120bade-c6b1-437d-a76d-1a0209b44b0c"/>
  </ds:schemaRefs>
</ds:datastoreItem>
</file>

<file path=customXml/itemProps2.xml><?xml version="1.0" encoding="utf-8"?>
<ds:datastoreItem xmlns:ds="http://schemas.openxmlformats.org/officeDocument/2006/customXml" ds:itemID="{C3ACF8AB-E20C-4B32-A62F-02728080A367}">
  <ds:schemaRefs>
    <ds:schemaRef ds:uri="http://schemas.microsoft.com/sharepoint/v3/contenttype/forms"/>
  </ds:schemaRefs>
</ds:datastoreItem>
</file>

<file path=customXml/itemProps3.xml><?xml version="1.0" encoding="utf-8"?>
<ds:datastoreItem xmlns:ds="http://schemas.openxmlformats.org/officeDocument/2006/customXml" ds:itemID="{7F81C981-8C20-49E4-8803-539AADDE3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0bade-c6b1-437d-a76d-1a0209b44b0c"/>
    <ds:schemaRef ds:uri="fac3ac3f-2989-4d88-8512-dc4493696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9231de-45f4-4325-ae07-8ae72052517e}" enabled="0" method="" siteId="{de9231de-45f4-4325-ae07-8ae72052517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2880</Characters>
  <Application>Microsoft Office Word</Application>
  <DocSecurity>0</DocSecurity>
  <Lines>57</Lines>
  <Paragraphs>37</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Quinones</dc:creator>
  <cp:keywords/>
  <dc:description/>
  <cp:lastModifiedBy>Leticia Juarez</cp:lastModifiedBy>
  <cp:revision>9</cp:revision>
  <cp:lastPrinted>2026-01-22T18:30:00Z</cp:lastPrinted>
  <dcterms:created xsi:type="dcterms:W3CDTF">2026-01-26T22:21:00Z</dcterms:created>
  <dcterms:modified xsi:type="dcterms:W3CDTF">2026-05-06T13:31:00Z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0x010100942745EFADB1C94FBD2D041F5FFFF513</vt:lpwstr>
  </property>
  <property fmtid="{D5CDD505-2E9C-101B-9397-08002B2CF9AE}" pid="3" name="MediaServiceImageTags">
    <vt:lpwstr/>
  </property>
  <property fmtid="{D5CDD505-2E9C-101B-9397-08002B2CF9AE}" pid="4" name="docLang">
    <vt:lpwstr>en</vt:lpwstr>
  </property>
</Properties>
</file>